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pPr>
      <w:r/>
      <w:r/>
    </w:p>
    <w:p>
      <w:pPr>
        <w:pStyle w:val="1042"/>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906"/>
      </w:pPr>
      <w:r/>
      <w:r/>
    </w:p>
    <w:p>
      <w:pPr>
        <w:pStyle w:val="1042"/>
        <w:jc w:val="center"/>
        <w:rPr>
          <w:rFonts w:cs="Arial" w:asciiTheme="majorEastAsia" w:hAnsiTheme="majorEastAsia" w:eastAsiaTheme="majorEastAsia"/>
          <w:bCs/>
          <w:sz w:val="48"/>
          <w:szCs w:val="48"/>
        </w:rPr>
      </w:pPr>
      <w:r>
        <w:rPr>
          <w:rFonts w:hint="eastAsia" w:cs="Arial" w:asciiTheme="majorEastAsia" w:hAnsiTheme="majorEastAsia" w:eastAsiaTheme="majorEastAsia"/>
          <w:bCs/>
          <w:sz w:val="48"/>
          <w:szCs w:val="48"/>
        </w:rPr>
        <w:t xml:space="preserve">营养膳食中心</w:t>
      </w:r>
      <w:r/>
    </w:p>
    <w:p>
      <w:pPr>
        <w:pStyle w:val="1042"/>
        <w:jc w:val="center"/>
      </w:pPr>
      <w:r>
        <w:rPr>
          <w:rFonts w:hint="eastAsia" w:cs="Arial" w:asciiTheme="majorEastAsia" w:hAnsiTheme="majorEastAsia" w:eastAsiaTheme="majorEastAsia"/>
          <w:bCs/>
          <w:sz w:val="48"/>
          <w:szCs w:val="48"/>
        </w:rPr>
        <w:t xml:space="preserve">第三方人员劳务外包服务项目</w:t>
      </w:r>
      <w:r/>
    </w:p>
    <w:p>
      <w:pPr>
        <w:pStyle w:val="1042"/>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042"/>
      </w:pPr>
      <w:r/>
      <w:r/>
    </w:p>
    <w:p>
      <w:pPr>
        <w:pStyle w:val="1042"/>
      </w:pPr>
      <w:r/>
      <w:r/>
    </w:p>
    <w:p>
      <w:pPr>
        <w:pStyle w:val="1042"/>
      </w:pPr>
      <w:r/>
      <w:r/>
    </w:p>
    <w:p>
      <w:pPr>
        <w:pStyle w:val="1042"/>
      </w:pPr>
      <w:r/>
      <w:r/>
    </w:p>
    <w:p>
      <w:pPr>
        <w:pStyle w:val="1042"/>
      </w:pPr>
      <w:r/>
      <w:r/>
    </w:p>
    <w:p>
      <w:pPr>
        <w:pStyle w:val="1042"/>
      </w:pPr>
      <w:r/>
      <w:r/>
    </w:p>
    <w:p>
      <w:pPr>
        <w:pStyle w:val="1042"/>
      </w:pPr>
      <w:r/>
      <w:r/>
    </w:p>
    <w:p>
      <w:pPr>
        <w:pStyle w:val="1042"/>
      </w:pPr>
      <w:r/>
      <w:r/>
    </w:p>
    <w:p>
      <w:pPr>
        <w:pStyle w:val="1042"/>
      </w:pPr>
      <w:r/>
      <w:r/>
    </w:p>
    <w:p>
      <w:pPr>
        <w:pStyle w:val="1042"/>
        <w:jc w:val="center"/>
        <w:rPr>
          <w:sz w:val="30"/>
          <w:szCs w:val="30"/>
        </w:rPr>
      </w:pPr>
      <w:r>
        <w:rPr>
          <w:rFonts w:hint="eastAsia"/>
          <w:sz w:val="30"/>
          <w:szCs w:val="30"/>
        </w:rPr>
        <w:t xml:space="preserve">项目编号：</w:t>
      </w:r>
      <w:r>
        <w:rPr>
          <w:rFonts w:hint="eastAsia"/>
          <w:sz w:val="30"/>
          <w:szCs w:val="30"/>
        </w:rPr>
        <w:t xml:space="preserve">JSZC-320100-HWZX-G2025-0996</w:t>
      </w:r>
      <w:r/>
    </w:p>
    <w:p>
      <w:pPr>
        <w:pStyle w:val="1042"/>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0675-256JOC016488</w:t>
      </w:r>
      <w:r/>
    </w:p>
    <w:p>
      <w:pPr>
        <w:pStyle w:val="1042"/>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1042"/>
        <w:jc w:val="center"/>
        <w:rPr>
          <w:sz w:val="30"/>
          <w:szCs w:val="30"/>
        </w:rPr>
      </w:pPr>
      <w:r>
        <w:rPr>
          <w:rFonts w:hint="eastAsia"/>
          <w:sz w:val="30"/>
          <w:szCs w:val="30"/>
        </w:rPr>
        <w:t xml:space="preserve">采购代理机构：江苏海外集团国际工程咨询有限公司</w:t>
      </w:r>
      <w:r/>
    </w:p>
    <w:p>
      <w:pPr>
        <w:pStyle w:val="1042"/>
        <w:jc w:val="center"/>
        <w:rPr>
          <w:sz w:val="30"/>
          <w:szCs w:val="30"/>
        </w:rPr>
      </w:pPr>
      <w:r>
        <w:rPr>
          <w:rFonts w:hint="eastAsia"/>
          <w:sz w:val="30"/>
          <w:szCs w:val="30"/>
        </w:rPr>
        <w:t xml:space="preserve">日期：</w:t>
      </w:r>
      <w:r>
        <w:rPr>
          <w:rFonts w:hint="eastAsia"/>
          <w:sz w:val="30"/>
          <w:szCs w:val="30"/>
        </w:rPr>
        <w:t xml:space="preserve">2025</w:t>
      </w:r>
      <w:r>
        <w:rPr>
          <w:rFonts w:hint="eastAsia"/>
          <w:sz w:val="30"/>
          <w:szCs w:val="30"/>
        </w:rPr>
        <w:t xml:space="preserve">年</w:t>
      </w:r>
      <w:r>
        <w:rPr>
          <w:sz w:val="30"/>
          <w:szCs w:val="30"/>
        </w:rPr>
        <w:t xml:space="preserve">12</w:t>
      </w:r>
      <w:r>
        <w:rPr>
          <w:rFonts w:hint="eastAsia"/>
          <w:sz w:val="30"/>
          <w:szCs w:val="30"/>
        </w:rPr>
        <w:t xml:space="preserve">月</w:t>
      </w:r>
      <w:r/>
    </w:p>
    <w:p>
      <w:pPr>
        <w:pStyle w:val="1140"/>
        <w:jc w:val="center"/>
        <w:rPr>
          <w:rFonts w:ascii="宋体" w:hAnsi="宋体" w:cs="宋体"/>
          <w:b/>
          <w:bCs w:val="0"/>
          <w:color w:val="auto"/>
          <w:sz w:val="44"/>
          <w:szCs w:val="44"/>
        </w:rPr>
      </w:pPr>
      <w:r/>
      <w:bookmarkStart w:id="0" w:name="_Toc8555"/>
      <w:r/>
      <w:bookmarkStart w:id="1" w:name="_Toc24641"/>
      <w:r/>
      <w:bookmarkStart w:id="2" w:name="_Toc24247"/>
      <w:r/>
      <w:bookmarkStart w:id="3" w:name="_Toc120614210"/>
      <w:r/>
      <w:bookmarkStart w:id="4" w:name="_Toc16938516"/>
      <w:r/>
      <w:bookmarkStart w:id="5" w:name="_Toc20823272"/>
      <w:r/>
      <w:bookmarkStart w:id="6" w:name="_Toc479757206"/>
      <w:r/>
      <w:bookmarkStart w:id="7" w:name="_Toc523127445"/>
      <w:r/>
      <w:bookmarkStart w:id="8" w:name="_Toc513029200"/>
      <w:r>
        <w:rPr>
          <w:rFonts w:hint="eastAsia" w:ascii="宋体" w:hAnsi="宋体" w:cs="宋体"/>
          <w:b/>
          <w:bCs w:val="0"/>
          <w:color w:val="auto"/>
          <w:sz w:val="44"/>
          <w:szCs w:val="44"/>
          <w:lang w:val="zh-CN"/>
        </w:rPr>
        <w:t xml:space="preserve">目录</w:t>
      </w:r>
      <w:bookmarkEnd w:id="0"/>
      <w:r/>
      <w:bookmarkEnd w:id="1"/>
      <w:r/>
      <w:bookmarkEnd w:id="2"/>
      <w:r/>
      <w:r/>
    </w:p>
    <w:p>
      <w:pPr>
        <w:pStyle w:val="918"/>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918"/>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918"/>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918"/>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918"/>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918"/>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906"/>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77"/>
        <w:spacing w:line="360" w:lineRule="auto"/>
        <w:rPr>
          <w:rFonts w:ascii="宋体" w:hAnsi="宋体" w:eastAsia="宋体" w:cs="宋体"/>
          <w:b/>
          <w:bCs/>
          <w:sz w:val="44"/>
        </w:rPr>
      </w:pPr>
      <w:r/>
      <w:bookmarkStart w:id="9" w:name="_Toc13209"/>
      <w:r>
        <w:rPr>
          <w:rFonts w:hint="eastAsia" w:ascii="宋体" w:hAnsi="宋体" w:eastAsia="宋体" w:cs="宋体"/>
          <w:b/>
          <w:bCs/>
          <w:sz w:val="44"/>
        </w:rPr>
        <w:t xml:space="preserve">第一章  </w:t>
      </w:r>
      <w:bookmarkStart w:id="10" w:name="_Toc120614211"/>
      <w:r/>
      <w:bookmarkEnd w:id="3"/>
      <w:r/>
      <w:bookmarkEnd w:id="9"/>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1" w:name="_Toc35393621"/>
      <w:r/>
      <w:bookmarkStart w:id="12" w:name="_Toc35393790"/>
      <w:r/>
      <w:bookmarkStart w:id="13" w:name="_Toc28359002"/>
      <w:r/>
      <w:bookmarkStart w:id="14" w:name="_Toc28359079"/>
      <w:r/>
      <w:bookmarkStart w:id="15" w:name="_Toc31329"/>
      <w:r/>
      <w:bookmarkStart w:id="16" w:name="_Hlk24379207"/>
      <w:r>
        <w:rPr>
          <w:rFonts w:hint="eastAsia" w:hAnsi="宋体" w:cs="宋体"/>
          <w:b w:val="0"/>
          <w:position w:val="0"/>
          <w:szCs w:val="24"/>
        </w:rPr>
        <w:t xml:space="preserve">南京市中医院营养膳食中心第三方人员劳务外包服务项目的潜在投标人应在</w:t>
      </w:r>
      <w:bookmarkStart w:id="17" w:name="OLE_LINK18"/>
      <w:r>
        <w:rPr>
          <w:rFonts w:hint="eastAsia" w:hAnsi="宋体" w:cs="宋体"/>
          <w:b w:val="0"/>
          <w:position w:val="0"/>
          <w:szCs w:val="24"/>
        </w:rPr>
        <w:t xml:space="preserve">苏采云系统注册登记成功后系统内免费下载</w:t>
      </w:r>
      <w:bookmarkEnd w:id="17"/>
      <w:r>
        <w:rPr>
          <w:rFonts w:hAnsi="宋体"/>
          <w:b w:val="0"/>
          <w:bCs/>
          <w:position w:val="0"/>
          <w:szCs w:val="21"/>
        </w:rPr>
        <w:t xml:space="preserve">，并于202</w:t>
      </w:r>
      <w:r>
        <w:rPr>
          <w:rFonts w:hAnsi="宋体"/>
          <w:b w:val="0"/>
          <w:bCs/>
          <w:position w:val="0"/>
          <w:szCs w:val="21"/>
        </w:rPr>
        <w:t xml:space="preserve">6</w:t>
      </w:r>
      <w:r>
        <w:rPr>
          <w:rFonts w:hAnsi="宋体"/>
          <w:b w:val="0"/>
          <w:bCs/>
          <w:position w:val="0"/>
          <w:szCs w:val="21"/>
        </w:rPr>
        <w:t xml:space="preserve">年</w:t>
      </w:r>
      <w:r>
        <w:rPr>
          <w:rFonts w:hAnsi="宋体"/>
          <w:b w:val="0"/>
          <w:bCs/>
          <w:position w:val="0"/>
          <w:szCs w:val="21"/>
        </w:rPr>
        <w:t xml:space="preserve">1</w:t>
      </w:r>
      <w:r>
        <w:rPr>
          <w:rFonts w:hAnsi="宋体"/>
          <w:b w:val="0"/>
          <w:bCs/>
          <w:position w:val="0"/>
          <w:szCs w:val="21"/>
        </w:rPr>
        <w:t xml:space="preserve">月</w:t>
      </w:r>
      <w:r>
        <w:rPr>
          <w:rFonts w:hAnsi="宋体"/>
          <w:b w:val="0"/>
          <w:bCs/>
          <w:position w:val="0"/>
          <w:szCs w:val="21"/>
        </w:rPr>
        <w:t xml:space="preserve">20</w:t>
      </w:r>
      <w:r>
        <w:rPr>
          <w:rFonts w:hAnsi="宋体"/>
          <w:b w:val="0"/>
          <w:bCs/>
          <w:position w:val="0"/>
          <w:szCs w:val="21"/>
        </w:rPr>
        <w:t xml:space="preserve">日9</w:t>
      </w:r>
      <w:r>
        <w:rPr>
          <w:rFonts w:hint="eastAsia" w:hAnsi="宋体"/>
          <w:b w:val="0"/>
          <w:bCs/>
          <w:position w:val="0"/>
          <w:szCs w:val="21"/>
        </w:rPr>
        <w:t xml:space="preserve">时</w:t>
      </w:r>
      <w:r>
        <w:rPr>
          <w:rFonts w:hAnsi="宋体"/>
          <w:b w:val="0"/>
          <w:bCs/>
          <w:position w:val="0"/>
          <w:szCs w:val="21"/>
        </w:rPr>
        <w:t xml:space="preserve">00</w:t>
      </w:r>
      <w:r>
        <w:rPr>
          <w:rFonts w:hAnsi="宋体"/>
          <w:b w:val="0"/>
          <w:bCs/>
          <w:position w:val="0"/>
          <w:szCs w:val="21"/>
        </w:rPr>
        <w:t xml:space="preserve">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bookmarkEnd w:id="11"/>
      <w:r/>
      <w:bookmarkEnd w:id="12"/>
      <w:r/>
      <w:bookmarkEnd w:id="13"/>
      <w:r/>
      <w:bookmarkEnd w:id="14"/>
      <w:r/>
      <w:bookmarkEnd w:id="15"/>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JSZC-320100-HWZX-G2025-0996</w:t>
      </w:r>
      <w:r>
        <w:rPr>
          <w:rFonts w:hint="eastAsia" w:hAnsi="宋体" w:cs="宋体"/>
          <w:b w:val="0"/>
          <w:position w:val="0"/>
          <w:szCs w:val="24"/>
        </w:rPr>
        <w:t xml:space="preserve">，项目代理编号：</w:t>
      </w:r>
      <w:r>
        <w:rPr>
          <w:rFonts w:hint="eastAsia" w:hAnsi="宋体" w:cs="宋体"/>
          <w:b w:val="0"/>
          <w:position w:val="0"/>
          <w:szCs w:val="24"/>
        </w:rPr>
        <w:t xml:space="preserve">0675-256JOC016488</w:t>
      </w:r>
      <w:r/>
    </w:p>
    <w:p>
      <w:pPr>
        <w:pStyle w:val="1042"/>
        <w:ind w:firstLine="480"/>
        <w:rPr>
          <w:rFonts w:ascii="宋体" w:hAnsi="宋体" w:cs="宋体"/>
          <w:b w:val="0"/>
          <w:position w:val="0"/>
        </w:rPr>
      </w:pPr>
      <w:r>
        <w:rPr>
          <w:rFonts w:hint="eastAsia" w:ascii="宋体" w:hAnsi="宋体" w:cs="宋体"/>
          <w:b w:val="0"/>
          <w:position w:val="0"/>
        </w:rPr>
        <w:t xml:space="preserve">2、项</w:t>
      </w:r>
      <w:r>
        <w:rPr>
          <w:rFonts w:hint="eastAsia" w:hAnsi="宋体" w:cs="宋体"/>
          <w:b w:val="0"/>
          <w:position w:val="0"/>
        </w:rPr>
        <w:t xml:space="preserve">目名称：</w:t>
      </w:r>
      <w:bookmarkEnd w:id="16"/>
      <w:r>
        <w:rPr>
          <w:rFonts w:hint="eastAsia" w:hAnsi="宋体" w:cs="宋体"/>
          <w:b w:val="0"/>
          <w:position w:val="0"/>
        </w:rPr>
        <w:t xml:space="preserve">南京市中医院营养膳食中心第三方人员劳务外包服务项目</w:t>
      </w:r>
      <w:r/>
    </w:p>
    <w:p>
      <w:pPr>
        <w:pStyle w:val="1042"/>
        <w:ind w:firstLine="480"/>
        <w:rPr>
          <w:rFonts w:hAnsi="宋体" w:cs="宋体"/>
          <w:b w:val="0"/>
          <w:position w:val="0"/>
        </w:rPr>
      </w:pPr>
      <w:r>
        <w:rPr>
          <w:rFonts w:hint="eastAsia" w:hAnsi="宋体" w:cs="宋体"/>
          <w:b w:val="0"/>
          <w:position w:val="0"/>
        </w:rPr>
        <w:t xml:space="preserve">3</w:t>
      </w:r>
      <w:r>
        <w:rPr>
          <w:rFonts w:hint="eastAsia" w:hAnsi="宋体" w:cs="宋体"/>
          <w:b w:val="0"/>
          <w:position w:val="0"/>
        </w:rPr>
        <w:t xml:space="preserve">、项目预算金额：</w:t>
      </w:r>
      <w:r>
        <w:rPr>
          <w:rFonts w:hint="eastAsia" w:hAnsi="宋体" w:cs="宋体"/>
          <w:bCs/>
          <w:position w:val="0"/>
        </w:rPr>
        <w:t xml:space="preserve">人民币</w:t>
      </w:r>
      <w:r>
        <w:rPr>
          <w:rFonts w:hint="eastAsia" w:hAnsi="宋体" w:cs="宋体"/>
          <w:bCs/>
          <w:position w:val="0"/>
        </w:rPr>
        <w:t xml:space="preserve">858</w:t>
      </w:r>
      <w:r>
        <w:rPr>
          <w:rFonts w:hint="eastAsia" w:hAnsi="宋体" w:cs="宋体"/>
          <w:bCs/>
          <w:position w:val="0"/>
        </w:rPr>
        <w:t xml:space="preserve">万元</w:t>
      </w:r>
      <w:r/>
    </w:p>
    <w:p>
      <w:pPr>
        <w:ind w:firstLine="480"/>
        <w:rPr>
          <w:rFonts w:hAnsi="宋体" w:cs="宋体"/>
          <w:b w:val="0"/>
          <w:bCs/>
          <w:position w:val="0"/>
          <w:szCs w:val="24"/>
        </w:rPr>
      </w:pPr>
      <w:r>
        <w:rPr>
          <w:rFonts w:hint="eastAsia" w:hAnsi="宋体" w:cs="宋体"/>
          <w:b w:val="0"/>
          <w:position w:val="0"/>
          <w:szCs w:val="24"/>
        </w:rPr>
        <w:t xml:space="preserve">4、最高限价：</w:t>
      </w:r>
      <w:bookmarkStart w:id="18" w:name="OLE_LINK41"/>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bookmarkEnd w:id="18"/>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98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85"/>
        <w:gridCol w:w="2698"/>
        <w:gridCol w:w="3056"/>
        <w:gridCol w:w="2445"/>
      </w:tblGrid>
      <w:tr>
        <w:trPr>
          <w:trHeight w:val="455"/>
        </w:trPr>
        <w:tc>
          <w:tcPr>
            <w:tcW w:w="1785" w:type="dxa"/>
            <w:vAlign w:val="center"/>
            <w:textDirection w:val="lrTb"/>
            <w:noWrap/>
          </w:tcPr>
          <w:p>
            <w:pPr>
              <w:jc w:val="center"/>
              <w:widowControl/>
              <w:rPr>
                <w:rFonts w:hAnsi="宋体" w:cs="宋体"/>
                <w:b w:val="0"/>
                <w:position w:val="0"/>
                <w:szCs w:val="24"/>
              </w:rPr>
            </w:pPr>
            <w:r>
              <w:rPr>
                <w:rFonts w:hint="eastAsia" w:hAnsi="宋体" w:cs="宋体"/>
                <w:b w:val="0"/>
                <w:position w:val="0"/>
                <w:szCs w:val="24"/>
              </w:rPr>
              <w:t xml:space="preserve">包号</w:t>
            </w:r>
            <w:r/>
          </w:p>
        </w:tc>
        <w:tc>
          <w:tcPr>
            <w:tcW w:w="2698"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名称</w:t>
            </w:r>
            <w:r/>
          </w:p>
        </w:tc>
        <w:tc>
          <w:tcPr>
            <w:tcW w:w="3056" w:type="dxa"/>
            <w:vAlign w:val="center"/>
            <w:textDirection w:val="lrTb"/>
            <w:noWrap/>
          </w:tcPr>
          <w:p>
            <w:pPr>
              <w:jc w:val="center"/>
              <w:widowControl/>
              <w:rPr>
                <w:rFonts w:hAnsi="宋体" w:cs="宋体"/>
                <w:bCs/>
                <w:position w:val="0"/>
                <w:szCs w:val="24"/>
              </w:rPr>
            </w:pPr>
            <w:r>
              <w:rPr>
                <w:rFonts w:hint="eastAsia" w:hAnsi="宋体" w:cs="宋体"/>
                <w:b w:val="0"/>
                <w:position w:val="0"/>
                <w:szCs w:val="24"/>
              </w:rPr>
              <w:t xml:space="preserve">最高限价</w:t>
            </w:r>
            <w:r>
              <w:rPr>
                <w:rFonts w:hint="eastAsia" w:hAnsi="宋体" w:cs="宋体"/>
                <w:bCs/>
                <w:position w:val="0"/>
                <w:szCs w:val="24"/>
              </w:rPr>
              <w:t xml:space="preserve">（万元）</w:t>
            </w:r>
            <w:r/>
          </w:p>
        </w:tc>
        <w:tc>
          <w:tcPr>
            <w:tcW w:w="2445" w:type="dxa"/>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服务期</w:t>
            </w:r>
            <w:r/>
          </w:p>
        </w:tc>
      </w:tr>
      <w:tr>
        <w:trPr>
          <w:trHeight w:val="1123"/>
        </w:trPr>
        <w:tc>
          <w:tcPr>
            <w:shd w:val="clear" w:color="000000" w:fill="ffffff"/>
            <w:tcW w:w="1785"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1</w:t>
            </w:r>
            <w:r/>
          </w:p>
        </w:tc>
        <w:tc>
          <w:tcPr>
            <w:shd w:val="clear" w:color="000000" w:fill="ffffff"/>
            <w:tcW w:w="2698"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营养膳食中心第三方人员劳务外包服务项目</w:t>
            </w:r>
            <w:r/>
          </w:p>
        </w:tc>
        <w:tc>
          <w:tcPr>
            <w:shd w:val="clear" w:color="000000" w:fill="ffffff"/>
            <w:tcW w:w="3056"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858</w:t>
            </w:r>
            <w:r/>
          </w:p>
        </w:tc>
        <w:tc>
          <w:tcPr>
            <w:shd w:val="clear" w:color="000000" w:fill="ffffff"/>
            <w:tcW w:w="2445" w:type="dxa"/>
            <w:vAlign w:val="center"/>
            <w:textDirection w:val="lrTb"/>
            <w:noWrap w:val="false"/>
          </w:tcPr>
          <w:p>
            <w:pPr>
              <w:jc w:val="center"/>
              <w:widowControl/>
              <w:rPr>
                <w:rFonts w:hAnsi="宋体" w:cs="宋体"/>
                <w:b w:val="0"/>
                <w:position w:val="0"/>
                <w:szCs w:val="24"/>
              </w:rPr>
            </w:pPr>
            <w:r>
              <w:rPr>
                <w:rFonts w:hint="eastAsia" w:hAnsi="宋体" w:cs="宋体"/>
                <w:b w:val="0"/>
                <w:position w:val="0"/>
                <w:szCs w:val="24"/>
              </w:rPr>
              <w:t xml:space="preserve">一年</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pStyle w:val="902"/>
        <w:rPr>
          <w:color w:val="auto"/>
        </w:rPr>
      </w:pPr>
      <w:r/>
      <w:bookmarkStart w:id="19" w:name="_Hlk142317588"/>
      <w:r>
        <w:rPr>
          <w:rFonts w:hint="eastAsia"/>
          <w:color w:val="auto"/>
        </w:rPr>
        <w:t xml:space="preserve">（通用资格要求）</w:t>
      </w:r>
      <w:r/>
    </w:p>
    <w:p>
      <w:pPr>
        <w:rPr>
          <w:rFonts w:hAnsi="宋体" w:cs="Arial"/>
          <w:b w:val="0"/>
          <w:position w:val="0"/>
          <w:szCs w:val="21"/>
        </w:rPr>
        <w:outlineLvl w:val="1"/>
      </w:pPr>
      <w:r>
        <w:rPr>
          <w:rFonts w:hint="eastAsia" w:hAnsi="宋体" w:cs="Arial"/>
          <w:b w:val="0"/>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position w:val="0"/>
          <w:szCs w:val="21"/>
        </w:rPr>
        <w:outlineLvl w:val="1"/>
      </w:pPr>
      <w:r>
        <w:rPr>
          <w:rFonts w:hint="eastAsia" w:hAnsi="宋体" w:cs="Arial"/>
          <w:b w:val="0"/>
          <w:position w:val="0"/>
          <w:szCs w:val="21"/>
        </w:rPr>
        <w:t xml:space="preserve">其中不适用信用承诺的情形：</w:t>
      </w:r>
      <w:r/>
    </w:p>
    <w:p>
      <w:pPr>
        <w:numPr>
          <w:ilvl w:val="0"/>
          <w:numId w:val="3"/>
        </w:numPr>
        <w:jc w:val="left"/>
        <w:widowControl/>
        <w:rPr>
          <w:rFonts w:hAnsi="宋体" w:cs="Arial"/>
          <w:b w:val="0"/>
          <w:position w:val="0"/>
          <w:szCs w:val="21"/>
        </w:rPr>
        <w:outlineLvl w:val="1"/>
      </w:pPr>
      <w:r>
        <w:rPr>
          <w:rFonts w:hint="eastAsia" w:hAnsi="宋体" w:cs="Arial"/>
          <w:b w:val="0"/>
          <w:position w:val="0"/>
          <w:szCs w:val="21"/>
        </w:rPr>
        <w:t xml:space="preserve">供应商被列入严重失信主体名单：</w:t>
      </w:r>
      <w:r/>
    </w:p>
    <w:p>
      <w:pPr>
        <w:numPr>
          <w:ilvl w:val="0"/>
          <w:numId w:val="3"/>
        </w:numPr>
        <w:jc w:val="left"/>
        <w:widowControl/>
        <w:rPr>
          <w:rFonts w:hAnsi="宋体" w:cs="Arial"/>
          <w:b w:val="0"/>
          <w:position w:val="0"/>
          <w:szCs w:val="21"/>
        </w:rPr>
        <w:outlineLvl w:val="1"/>
      </w:pPr>
      <w:r>
        <w:rPr>
          <w:rFonts w:hint="eastAsia" w:hAnsi="宋体" w:cs="Arial"/>
          <w:b w:val="0"/>
          <w:position w:val="0"/>
          <w:szCs w:val="21"/>
        </w:rPr>
        <w:t xml:space="preserve">被相关监督部门作出行政处罚且尚处在处罚有效期内：</w:t>
      </w:r>
      <w:r/>
    </w:p>
    <w:p>
      <w:pPr>
        <w:numPr>
          <w:ilvl w:val="0"/>
          <w:numId w:val="3"/>
        </w:numPr>
        <w:jc w:val="left"/>
        <w:widowControl/>
        <w:rPr>
          <w:rFonts w:hAnsi="宋体" w:cs="Arial"/>
          <w:b w:val="0"/>
          <w:position w:val="0"/>
          <w:szCs w:val="21"/>
        </w:rPr>
        <w:outlineLvl w:val="1"/>
      </w:pPr>
      <w:r>
        <w:rPr>
          <w:rFonts w:hint="eastAsia" w:hAnsi="宋体" w:cs="Arial"/>
          <w:b w:val="0"/>
          <w:position w:val="0"/>
          <w:szCs w:val="21"/>
        </w:rPr>
        <w:t xml:space="preserve">其他法律、行政法规规定的不适用信用承诺的情形</w:t>
      </w:r>
      <w:r/>
    </w:p>
    <w:p>
      <w:pPr>
        <w:rPr>
          <w:rFonts w:hAnsi="宋体" w:cs="Arial"/>
          <w:b w:val="0"/>
          <w:position w:val="0"/>
          <w:szCs w:val="21"/>
        </w:rPr>
        <w:outlineLvl w:val="1"/>
      </w:pPr>
      <w:r>
        <w:rPr>
          <w:rFonts w:hint="eastAsia" w:hAnsi="宋体" w:cs="Arial"/>
          <w:b w:val="0"/>
          <w:position w:val="0"/>
          <w:szCs w:val="21"/>
        </w:rPr>
        <w:t xml:space="preserve">2、投标人提供在有效经营期内的营业执照（复印件）。</w:t>
      </w:r>
      <w:r/>
    </w:p>
    <w:p>
      <w:pPr>
        <w:rPr>
          <w:rFonts w:hAnsi="宋体" w:cs="Arial"/>
          <w:b w:val="0"/>
          <w:position w:val="0"/>
          <w:szCs w:val="21"/>
        </w:rPr>
        <w:outlineLvl w:val="1"/>
      </w:pPr>
      <w:r>
        <w:rPr>
          <w:rFonts w:hint="eastAsia" w:hAnsi="宋体" w:cs="Arial"/>
          <w:b w:val="0"/>
          <w:position w:val="0"/>
          <w:szCs w:val="21"/>
        </w:rPr>
        <w:t xml:space="preserve">3、本项目不接受联合体投标。</w:t>
      </w:r>
      <w:r/>
    </w:p>
    <w:p>
      <w:pPr>
        <w:pStyle w:val="902"/>
        <w:rPr>
          <w:color w:val="auto"/>
        </w:rPr>
      </w:pPr>
      <w:r>
        <w:rPr>
          <w:rFonts w:hint="eastAsia"/>
          <w:color w:val="auto"/>
        </w:rPr>
        <w:t xml:space="preserve">（特殊资格要求）</w:t>
      </w:r>
      <w:r/>
    </w:p>
    <w:p>
      <w:pPr>
        <w:numPr>
          <w:ilvl w:val="0"/>
          <w:numId w:val="4"/>
        </w:numPr>
        <w:rPr>
          <w:rFonts w:hAnsi="宋体" w:cs="宋体"/>
        </w:rPr>
      </w:pPr>
      <w:r>
        <w:rPr>
          <w:rFonts w:hAnsi="宋体" w:cs="宋体"/>
        </w:rPr>
        <w:t xml:space="preserve">具有</w:t>
      </w:r>
      <w:r>
        <w:rPr>
          <w:rFonts w:hint="eastAsia" w:hAnsi="宋体" w:cs="宋体"/>
        </w:rPr>
        <w:t xml:space="preserve">人力资源服务许可证</w:t>
      </w:r>
      <w:r/>
    </w:p>
    <w:p>
      <w:r/>
      <w:bookmarkEnd w:id="19"/>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0" w:name="OLE_LINK40"/>
      <w:r/>
      <w:bookmarkStart w:id="21" w:name="_Toc28359005"/>
      <w:r/>
      <w:bookmarkStart w:id="22" w:name="_Toc28359082"/>
      <w:r/>
      <w:bookmarkStart w:id="23" w:name="_Toc35393624"/>
      <w:r/>
      <w:bookmarkStart w:id="24" w:name="_Toc35393793"/>
      <w:r>
        <w:rPr>
          <w:rFonts w:hint="eastAsia" w:hAnsi="宋体" w:cs="宋体"/>
          <w:b w:val="0"/>
          <w:position w:val="0"/>
          <w:szCs w:val="24"/>
        </w:rPr>
        <w:t xml:space="preserve">1.获取招标文件时间：2025年</w:t>
      </w:r>
      <w:r>
        <w:rPr>
          <w:rFonts w:hAnsi="宋体" w:cs="宋体"/>
          <w:b w:val="0"/>
          <w:position w:val="0"/>
          <w:szCs w:val="24"/>
        </w:rPr>
        <w:t xml:space="preserve">12</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w:t>
      </w:r>
      <w:r>
        <w:rPr>
          <w:rFonts w:hint="eastAsia" w:hAnsi="宋体" w:cs="宋体"/>
          <w:b w:val="0"/>
          <w:position w:val="0"/>
          <w:szCs w:val="24"/>
        </w:rPr>
        <w:t xml:space="preserve">0</w:t>
      </w:r>
      <w:r>
        <w:rPr>
          <w:rFonts w:hint="eastAsia" w:hAnsi="宋体" w:cs="宋体"/>
          <w:b w:val="0"/>
          <w:position w:val="0"/>
          <w:szCs w:val="24"/>
        </w:rPr>
        <w:t xml:space="preserve">:00</w:t>
      </w:r>
      <w:r>
        <w:rPr>
          <w:rFonts w:hint="eastAsia" w:hAnsi="宋体" w:cs="宋体"/>
          <w:b w:val="0"/>
          <w:position w:val="0"/>
          <w:szCs w:val="24"/>
        </w:rPr>
        <w:t xml:space="preserve">至202</w:t>
      </w:r>
      <w:r>
        <w:rPr>
          <w:rFonts w:hAnsi="宋体" w:cs="宋体"/>
          <w:b w:val="0"/>
          <w:position w:val="0"/>
          <w:szCs w:val="24"/>
        </w:rPr>
        <w:t xml:space="preserve">6</w:t>
      </w:r>
      <w:r>
        <w:rPr>
          <w:rFonts w:hint="eastAsia" w:hAnsi="宋体" w:cs="宋体"/>
          <w:b w:val="0"/>
          <w:position w:val="0"/>
          <w:szCs w:val="24"/>
        </w:rPr>
        <w:t xml:space="preserve">年</w:t>
      </w:r>
      <w:r>
        <w:rPr>
          <w:rFonts w:hAnsi="宋体" w:cs="宋体"/>
          <w:b w:val="0"/>
          <w:position w:val="0"/>
          <w:szCs w:val="24"/>
        </w:rPr>
        <w:t xml:space="preserve">1</w:t>
      </w:r>
      <w:r>
        <w:rPr>
          <w:rFonts w:hint="eastAsia" w:hAnsi="宋体" w:cs="宋体"/>
          <w:b w:val="0"/>
          <w:position w:val="0"/>
          <w:szCs w:val="24"/>
        </w:rPr>
        <w:t xml:space="preserve">月</w:t>
      </w:r>
      <w:r>
        <w:rPr>
          <w:rFonts w:hAnsi="宋体" w:cs="宋体"/>
          <w:b w:val="0"/>
          <w:position w:val="0"/>
          <w:szCs w:val="24"/>
        </w:rPr>
        <w:t xml:space="preserve">8</w:t>
      </w:r>
      <w:r>
        <w:rPr>
          <w:rFonts w:hint="eastAsia" w:hAnsi="宋体" w:cs="宋体"/>
          <w:b w:val="0"/>
          <w:position w:val="0"/>
          <w:szCs w:val="24"/>
        </w:rPr>
        <w:t xml:space="preserve">日</w:t>
      </w:r>
      <w:r>
        <w:rPr>
          <w:rFonts w:hAnsi="宋体" w:cs="宋体"/>
          <w:b w:val="0"/>
          <w:position w:val="0"/>
          <w:szCs w:val="24"/>
        </w:rPr>
        <w:t xml:space="preserve">23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w:t>
      </w:r>
      <w:bookmarkStart w:id="25" w:name="OLE_LINK19"/>
      <w:r>
        <w:rPr>
          <w:rFonts w:hint="eastAsia" w:hAnsi="宋体" w:cs="宋体"/>
          <w:b w:val="0"/>
          <w:position w:val="0"/>
          <w:szCs w:val="24"/>
        </w:rPr>
        <w:t xml:space="preserve">网上注册登记成功后系统内免费下载</w:t>
      </w:r>
      <w:bookmarkEnd w:id="25"/>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bookmarkEnd w:id="20"/>
      <w:r/>
      <w:r/>
    </w:p>
    <w:p>
      <w:pPr>
        <w:rPr>
          <w:rFonts w:hAnsi="宋体" w:cs="宋体"/>
          <w:position w:val="0"/>
          <w:szCs w:val="24"/>
        </w:rPr>
        <w:outlineLvl w:val="1"/>
      </w:pPr>
      <w:r>
        <w:rPr>
          <w:rFonts w:hint="eastAsia" w:hAnsi="宋体" w:cs="宋体"/>
          <w:position w:val="0"/>
          <w:szCs w:val="24"/>
        </w:rPr>
        <w:t xml:space="preserve">四、提交投标文件</w:t>
      </w:r>
      <w:bookmarkEnd w:id="21"/>
      <w:r/>
      <w:bookmarkEnd w:id="22"/>
      <w:r>
        <w:rPr>
          <w:rFonts w:hint="eastAsia" w:hAnsi="宋体" w:cs="宋体"/>
          <w:position w:val="0"/>
          <w:szCs w:val="24"/>
        </w:rPr>
        <w:t xml:space="preserve">截止时间、开标时间和地点</w:t>
      </w:r>
      <w:bookmarkEnd w:id="23"/>
      <w:r/>
      <w:bookmarkEnd w:id="24"/>
      <w:r/>
      <w:r/>
    </w:p>
    <w:p>
      <w:pPr>
        <w:rPr>
          <w:rFonts w:hAnsi="宋体"/>
          <w:b w:val="0"/>
          <w:bCs/>
          <w:position w:val="0"/>
          <w:szCs w:val="24"/>
        </w:rPr>
      </w:pPr>
      <w:r/>
      <w:bookmarkStart w:id="26" w:name="_Toc28359084"/>
      <w:r/>
      <w:bookmarkStart w:id="27" w:name="_Toc28359007"/>
      <w:r/>
      <w:bookmarkStart w:id="28" w:name="_Toc35393794"/>
      <w:r/>
      <w:bookmarkStart w:id="29" w:name="_Toc35393625"/>
      <w:r>
        <w:rPr>
          <w:rFonts w:hint="eastAsia" w:hAnsi="宋体"/>
          <w:b w:val="0"/>
          <w:bCs/>
          <w:position w:val="0"/>
          <w:szCs w:val="24"/>
        </w:rPr>
        <w:t xml:space="preserve">1.提交投标文件截止时间、开标时间：</w:t>
      </w:r>
      <w:r>
        <w:rPr>
          <w:rFonts w:hAnsi="宋体"/>
          <w:b w:val="0"/>
          <w:bCs/>
          <w:position w:val="0"/>
          <w:szCs w:val="21"/>
        </w:rPr>
        <w:t xml:space="preserve">202</w:t>
      </w:r>
      <w:r>
        <w:rPr>
          <w:rFonts w:hAnsi="宋体"/>
          <w:b w:val="0"/>
          <w:bCs/>
          <w:position w:val="0"/>
          <w:szCs w:val="21"/>
        </w:rPr>
        <w:t xml:space="preserve">6</w:t>
      </w:r>
      <w:r>
        <w:rPr>
          <w:rFonts w:hAnsi="宋体"/>
          <w:b w:val="0"/>
          <w:bCs/>
          <w:position w:val="0"/>
          <w:szCs w:val="21"/>
        </w:rPr>
        <w:t xml:space="preserve">年</w:t>
      </w:r>
      <w:r>
        <w:rPr>
          <w:rFonts w:hAnsi="宋体"/>
          <w:b w:val="0"/>
          <w:bCs/>
          <w:position w:val="0"/>
          <w:szCs w:val="21"/>
        </w:rPr>
        <w:t xml:space="preserve">1</w:t>
      </w:r>
      <w:r>
        <w:rPr>
          <w:rFonts w:hAnsi="宋体"/>
          <w:b w:val="0"/>
          <w:bCs/>
          <w:position w:val="0"/>
          <w:szCs w:val="21"/>
        </w:rPr>
        <w:t xml:space="preserve">月</w:t>
      </w:r>
      <w:r>
        <w:rPr>
          <w:rFonts w:hAnsi="宋体"/>
          <w:b w:val="0"/>
          <w:bCs/>
          <w:position w:val="0"/>
          <w:szCs w:val="21"/>
        </w:rPr>
        <w:t xml:space="preserve">20</w:t>
      </w:r>
      <w:r>
        <w:rPr>
          <w:rFonts w:hAnsi="宋体"/>
          <w:b w:val="0"/>
          <w:bCs/>
          <w:position w:val="0"/>
          <w:szCs w:val="21"/>
        </w:rPr>
        <w:t xml:space="preserve">日9</w:t>
      </w:r>
      <w:r>
        <w:rPr>
          <w:rFonts w:hint="eastAsia" w:hAnsi="宋体"/>
          <w:b w:val="0"/>
          <w:bCs/>
          <w:position w:val="0"/>
          <w:szCs w:val="21"/>
        </w:rPr>
        <w:t xml:space="preserve">时</w:t>
      </w:r>
      <w:r>
        <w:rPr>
          <w:rFonts w:hAnsi="宋体"/>
          <w:b w:val="0"/>
          <w:bCs/>
          <w:position w:val="0"/>
          <w:szCs w:val="21"/>
        </w:rPr>
        <w:t xml:space="preserve">00</w:t>
      </w:r>
      <w:r>
        <w:rPr>
          <w:rFonts w:hAnsi="宋体"/>
          <w:b w:val="0"/>
          <w:bCs/>
          <w:position w:val="0"/>
          <w:szCs w:val="21"/>
        </w:rPr>
        <w:t xml:space="preserve">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0" w:name="OLE_LINK20"/>
      <w:r>
        <w:rPr>
          <w:rFonts w:hint="eastAsia" w:hAnsi="宋体"/>
          <w:b w:val="0"/>
          <w:bCs/>
          <w:position w:val="0"/>
          <w:szCs w:val="24"/>
        </w:rPr>
        <w:t xml:space="preserve">“苏采云”系统（网址：http://jszfcg.jsczt.cn/）“开标大厅”</w:t>
      </w:r>
      <w:bookmarkEnd w:id="30"/>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26"/>
      <w:r/>
      <w:bookmarkEnd w:id="27"/>
      <w:r/>
      <w:bookmarkEnd w:id="28"/>
      <w:r/>
      <w:bookmarkEnd w:id="29"/>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1" w:name="_Toc35393795"/>
      <w:r/>
      <w:bookmarkStart w:id="32" w:name="_Toc35393626"/>
      <w:r>
        <w:rPr>
          <w:rFonts w:hint="eastAsia" w:hAnsi="宋体" w:cs="宋体"/>
          <w:position w:val="0"/>
          <w:szCs w:val="24"/>
        </w:rPr>
        <w:t xml:space="preserve">六、其他补充事宜</w:t>
      </w:r>
      <w:bookmarkEnd w:id="31"/>
      <w:r/>
      <w:bookmarkEnd w:id="32"/>
      <w:r/>
      <w:r/>
    </w:p>
    <w:p>
      <w:pPr>
        <w:ind w:firstLine="480"/>
        <w:rPr>
          <w:rFonts w:hAnsi="宋体"/>
          <w:b w:val="0"/>
          <w:bCs/>
          <w:position w:val="0"/>
          <w:szCs w:val="24"/>
        </w:rPr>
      </w:pPr>
      <w:r/>
      <w:bookmarkStart w:id="33" w:name="_Toc35393796"/>
      <w:r/>
      <w:bookmarkStart w:id="34" w:name="_Toc35393627"/>
      <w:r/>
      <w:bookmarkStart w:id="35" w:name="_Toc28359008"/>
      <w:r/>
      <w:bookmarkStart w:id="36"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33"/>
      <w:r/>
      <w:bookmarkEnd w:id="34"/>
      <w:r/>
      <w:bookmarkEnd w:id="35"/>
      <w:r/>
      <w:bookmarkEnd w:id="36"/>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9160" w:type="dxa"/>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37" w:name="_Toc28359086"/>
            <w:r/>
            <w:bookmarkStart w:id="38"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left="482"/>
              <w:jc w:val="left"/>
              <w:rPr>
                <w:rFonts w:hAnsi="宋体" w:cs="宋体"/>
                <w:b w:val="0"/>
                <w:position w:val="0"/>
                <w:szCs w:val="24"/>
              </w:rPr>
            </w:pPr>
            <w:r>
              <w:rPr>
                <w:rFonts w:hint="eastAsia" w:hAnsi="宋体" w:cs="宋体"/>
                <w:b w:val="0"/>
                <w:position w:val="0"/>
                <w:szCs w:val="24"/>
              </w:rPr>
              <w:t xml:space="preserve">联系人：张老师</w:t>
            </w:r>
            <w:r/>
          </w:p>
          <w:p>
            <w:pPr>
              <w:ind w:left="482"/>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025-86369663</w:t>
            </w:r>
            <w:r/>
          </w:p>
          <w:p>
            <w:pPr>
              <w:ind w:left="482"/>
              <w:jc w:val="left"/>
              <w:rPr>
                <w:rFonts w:hAnsi="宋体" w:cs="宋体"/>
                <w:b w:val="0"/>
                <w:position w:val="0"/>
                <w:szCs w:val="24"/>
              </w:rPr>
            </w:pPr>
            <w:r>
              <w:rPr>
                <w:rFonts w:hint="eastAsia" w:hAnsi="宋体" w:cs="宋体"/>
                <w:b w:val="0"/>
                <w:position w:val="0"/>
                <w:szCs w:val="24"/>
              </w:rPr>
              <w:t xml:space="preserve">地址：南京市大明路157号</w:t>
            </w:r>
            <w:r/>
          </w:p>
        </w:tc>
      </w:tr>
    </w:tbl>
    <w:p>
      <w:pPr>
        <w:ind w:left="482"/>
        <w:jc w:val="left"/>
        <w:rPr>
          <w:rFonts w:hAnsi="宋体" w:cs="宋体"/>
          <w:b w:val="0"/>
          <w:position w:val="0"/>
          <w:szCs w:val="24"/>
        </w:rPr>
      </w:pPr>
      <w:r>
        <w:rPr>
          <w:rFonts w:hint="eastAsia" w:hAnsi="宋体" w:cs="宋体"/>
          <w:b w:val="0"/>
          <w:position w:val="0"/>
          <w:szCs w:val="24"/>
        </w:rPr>
        <w:t xml:space="preserve">2.采购代理机构信息</w:t>
      </w:r>
      <w:bookmarkEnd w:id="37"/>
      <w:r/>
      <w:bookmarkEnd w:id="38"/>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39" w:name="_Toc28359087"/>
      <w:r/>
      <w:bookmarkStart w:id="40" w:name="_Toc28359010"/>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39"/>
      <w:r/>
      <w:bookmarkEnd w:id="40"/>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877"/>
        <w:rPr>
          <w:rFonts w:ascii="宋体" w:hAnsi="宋体" w:eastAsia="宋体" w:cs="宋体"/>
          <w:b/>
          <w:bCs/>
          <w:sz w:val="44"/>
        </w:rPr>
      </w:pPr>
      <w:r/>
      <w:bookmarkStart w:id="41" w:name="_Toc15713"/>
      <w:r/>
      <w:bookmarkStart w:id="42" w:name="_Toc20823314"/>
      <w:r/>
      <w:bookmarkStart w:id="43" w:name="_Toc16938558"/>
      <w:r/>
      <w:bookmarkStart w:id="44" w:name="_Toc513029242"/>
      <w:r/>
      <w:bookmarkStart w:id="45" w:name="_Toc479757207"/>
      <w:r/>
      <w:bookmarkStart w:id="46" w:name="_Toc120614221"/>
      <w:r/>
      <w:bookmarkEnd w:id="4"/>
      <w:r/>
      <w:bookmarkEnd w:id="5"/>
      <w:r/>
      <w:bookmarkEnd w:id="6"/>
      <w:r/>
      <w:bookmarkEnd w:id="7"/>
      <w:r/>
      <w:bookmarkEnd w:id="8"/>
      <w:r/>
      <w:bookmarkEnd w:id="10"/>
      <w:r>
        <w:rPr>
          <w:rFonts w:hint="eastAsia" w:ascii="宋体" w:hAnsi="宋体" w:eastAsia="宋体" w:cs="宋体"/>
          <w:b/>
          <w:bCs/>
          <w:sz w:val="44"/>
        </w:rPr>
        <w:t xml:space="preserve">第二章  </w:t>
      </w:r>
      <w:bookmarkStart w:id="47" w:name="_Toc513029202"/>
      <w:r/>
      <w:bookmarkStart w:id="48" w:name="_Toc16938518"/>
      <w:r/>
      <w:bookmarkStart w:id="49" w:name="_Toc20823274"/>
      <w:r/>
      <w:bookmarkStart w:id="50" w:name="_Toc120614213"/>
      <w:r>
        <w:rPr>
          <w:rFonts w:hint="eastAsia" w:ascii="宋体" w:hAnsi="宋体" w:eastAsia="宋体" w:cs="宋体"/>
          <w:b/>
          <w:bCs/>
          <w:sz w:val="44"/>
        </w:rPr>
        <w:t xml:space="preserve">投标人须知</w:t>
      </w:r>
      <w:bookmarkEnd w:id="41"/>
      <w:r/>
      <w:bookmarkEnd w:id="47"/>
      <w:r/>
      <w:bookmarkEnd w:id="48"/>
      <w:r/>
      <w:bookmarkEnd w:id="49"/>
      <w:r/>
      <w:bookmarkEnd w:id="50"/>
      <w:r/>
      <w:r/>
    </w:p>
    <w:p>
      <w:pPr>
        <w:pStyle w:val="879"/>
        <w:ind w:firstLine="436"/>
        <w:spacing w:before="120" w:after="120" w:line="240" w:lineRule="auto"/>
        <w:rPr>
          <w:rStyle w:val="980"/>
          <w:rFonts w:ascii="宋体" w:hAnsi="宋体" w:cs="宋体"/>
        </w:rPr>
      </w:pPr>
      <w:r/>
      <w:bookmarkStart w:id="51" w:name="_Toc16938519"/>
      <w:r/>
      <w:bookmarkStart w:id="52" w:name="_Toc20823275"/>
      <w:r/>
      <w:bookmarkStart w:id="53" w:name="_Toc120614214"/>
      <w:r/>
      <w:bookmarkStart w:id="54" w:name="_Toc513029203"/>
      <w:r/>
      <w:bookmarkStart w:id="55" w:name="_Toc12175"/>
      <w:r>
        <w:rPr>
          <w:rStyle w:val="980"/>
          <w:rFonts w:hint="eastAsia" w:ascii="宋体" w:hAnsi="宋体" w:cs="宋体"/>
        </w:rPr>
        <w:t xml:space="preserve">一、总则</w:t>
      </w:r>
      <w:bookmarkEnd w:id="51"/>
      <w:r/>
      <w:bookmarkEnd w:id="52"/>
      <w:r/>
      <w:bookmarkEnd w:id="53"/>
      <w:r/>
      <w:bookmarkEnd w:id="54"/>
      <w:r/>
      <w:bookmarkEnd w:id="55"/>
      <w:r/>
      <w:r/>
    </w:p>
    <w:p>
      <w:pPr>
        <w:pStyle w:val="880"/>
        <w:ind w:firstLine="479"/>
        <w:spacing w:before="0" w:after="0" w:line="240" w:lineRule="auto"/>
        <w:rPr>
          <w:rFonts w:ascii="宋体" w:hAnsi="宋体" w:eastAsia="宋体" w:cs="宋体"/>
        </w:rPr>
      </w:pPr>
      <w:r/>
      <w:bookmarkStart w:id="56" w:name="_Hlt16619475"/>
      <w:r/>
      <w:bookmarkStart w:id="57" w:name="_Toc458694821"/>
      <w:r/>
      <w:bookmarkStart w:id="58" w:name="_Toc513029204"/>
      <w:r/>
      <w:bookmarkStart w:id="59" w:name="_Toc16938520"/>
      <w:r/>
      <w:bookmarkStart w:id="60" w:name="_Toc20823276"/>
      <w:r/>
      <w:bookmarkEnd w:id="56"/>
      <w:r>
        <w:rPr>
          <w:rFonts w:hint="eastAsia" w:ascii="宋体" w:hAnsi="宋体" w:eastAsia="宋体" w:cs="宋体"/>
        </w:rPr>
        <w:t xml:space="preserve">1</w:t>
      </w:r>
      <w:bookmarkEnd w:id="57"/>
      <w:r>
        <w:rPr>
          <w:rFonts w:hint="eastAsia" w:ascii="宋体" w:hAnsi="宋体" w:eastAsia="宋体" w:cs="宋体"/>
        </w:rPr>
        <w:t xml:space="preserve">、招标方式</w:t>
      </w:r>
      <w:bookmarkEnd w:id="58"/>
      <w:r/>
      <w:bookmarkEnd w:id="59"/>
      <w:r/>
      <w:bookmarkEnd w:id="60"/>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880"/>
        <w:ind w:firstLine="479"/>
        <w:spacing w:before="0" w:after="0" w:line="240" w:lineRule="auto"/>
        <w:rPr>
          <w:rFonts w:ascii="宋体" w:hAnsi="宋体" w:eastAsia="宋体" w:cs="宋体"/>
        </w:rPr>
      </w:pPr>
      <w:r/>
      <w:bookmarkStart w:id="61" w:name="_Toc20823277"/>
      <w:r/>
      <w:bookmarkStart w:id="62" w:name="_Toc513029205"/>
      <w:r/>
      <w:bookmarkStart w:id="63" w:name="_Toc16938521"/>
      <w:r>
        <w:rPr>
          <w:rFonts w:hint="eastAsia" w:ascii="宋体" w:hAnsi="宋体" w:eastAsia="宋体" w:cs="宋体"/>
        </w:rPr>
        <w:t xml:space="preserve">2、合格的</w:t>
      </w:r>
      <w:bookmarkEnd w:id="61"/>
      <w:r/>
      <w:bookmarkEnd w:id="62"/>
      <w:r/>
      <w:bookmarkEnd w:id="63"/>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880"/>
        <w:ind w:firstLine="479"/>
        <w:spacing w:before="0" w:after="0" w:line="240" w:lineRule="auto"/>
        <w:rPr>
          <w:rFonts w:ascii="宋体" w:hAnsi="宋体" w:eastAsia="宋体" w:cs="宋体"/>
        </w:rPr>
      </w:pPr>
      <w:r/>
      <w:bookmarkStart w:id="64" w:name="_Toc20823278"/>
      <w:r/>
      <w:bookmarkStart w:id="65" w:name="_Toc16938522"/>
      <w:r/>
      <w:bookmarkStart w:id="66" w:name="_Toc513029206"/>
      <w:r>
        <w:rPr>
          <w:rFonts w:hint="eastAsia" w:ascii="宋体" w:hAnsi="宋体" w:eastAsia="宋体" w:cs="宋体"/>
        </w:rPr>
        <w:t xml:space="preserve">3、适用法律</w:t>
      </w:r>
      <w:bookmarkEnd w:id="64"/>
      <w:r/>
      <w:bookmarkEnd w:id="65"/>
      <w:r/>
      <w:bookmarkEnd w:id="66"/>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80"/>
        <w:ind w:firstLine="479"/>
        <w:spacing w:before="0" w:after="0" w:line="240" w:lineRule="auto"/>
        <w:rPr>
          <w:rFonts w:ascii="宋体" w:hAnsi="宋体" w:eastAsia="宋体" w:cs="宋体"/>
        </w:rPr>
      </w:pPr>
      <w:r/>
      <w:bookmarkStart w:id="67" w:name="_Toc20823279"/>
      <w:r/>
      <w:bookmarkStart w:id="68" w:name="_Toc16938523"/>
      <w:r/>
      <w:bookmarkStart w:id="69" w:name="_Toc462564067"/>
      <w:r/>
      <w:bookmarkStart w:id="70" w:name="_Toc513029207"/>
      <w:r>
        <w:rPr>
          <w:rFonts w:hint="eastAsia" w:ascii="宋体" w:hAnsi="宋体" w:eastAsia="宋体" w:cs="宋体"/>
        </w:rPr>
        <w:t xml:space="preserve">4、投标费用</w:t>
      </w:r>
      <w:bookmarkEnd w:id="67"/>
      <w:r/>
      <w:bookmarkEnd w:id="68"/>
      <w:r/>
      <w:bookmarkEnd w:id="69"/>
      <w:r/>
      <w:bookmarkEnd w:id="70"/>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80"/>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79"/>
        <w:ind w:firstLine="436"/>
        <w:spacing w:before="120" w:after="120" w:line="240" w:lineRule="auto"/>
        <w:rPr>
          <w:rStyle w:val="980"/>
          <w:rFonts w:ascii="宋体" w:hAnsi="宋体" w:cs="宋体"/>
        </w:rPr>
      </w:pPr>
      <w:r/>
      <w:bookmarkStart w:id="71" w:name="_Toc120614215"/>
      <w:r/>
      <w:bookmarkStart w:id="72" w:name="_Toc16938525"/>
      <w:r/>
      <w:bookmarkStart w:id="73" w:name="_Toc20823281"/>
      <w:r/>
      <w:bookmarkStart w:id="74" w:name="_Toc27798"/>
      <w:r/>
      <w:bookmarkStart w:id="75" w:name="_Toc513029209"/>
      <w:r>
        <w:rPr>
          <w:rStyle w:val="980"/>
          <w:rFonts w:hint="eastAsia" w:ascii="宋体" w:hAnsi="宋体" w:cs="宋体"/>
        </w:rPr>
        <w:t xml:space="preserve">二、</w:t>
      </w:r>
      <w:bookmarkEnd w:id="71"/>
      <w:r/>
      <w:bookmarkEnd w:id="72"/>
      <w:r/>
      <w:bookmarkEnd w:id="73"/>
      <w:r/>
      <w:bookmarkEnd w:id="74"/>
      <w:r/>
      <w:bookmarkEnd w:id="75"/>
      <w:r>
        <w:rPr>
          <w:rStyle w:val="980"/>
          <w:rFonts w:hint="eastAsia" w:ascii="宋体" w:hAnsi="宋体" w:cs="宋体"/>
        </w:rPr>
        <w:t xml:space="preserve">招标文件</w:t>
      </w:r>
      <w:r/>
    </w:p>
    <w:p>
      <w:pPr>
        <w:pStyle w:val="880"/>
        <w:ind w:firstLine="479"/>
        <w:spacing w:before="0" w:after="0" w:line="240" w:lineRule="auto"/>
        <w:rPr>
          <w:rFonts w:ascii="宋体" w:hAnsi="宋体" w:eastAsia="宋体" w:cs="宋体"/>
        </w:rPr>
      </w:pPr>
      <w:r/>
      <w:bookmarkStart w:id="76" w:name="_Toc16938526"/>
      <w:r/>
      <w:bookmarkStart w:id="77" w:name="_Toc20823282"/>
      <w:r/>
      <w:bookmarkStart w:id="78" w:name="_Toc513029210"/>
      <w:r>
        <w:rPr>
          <w:rFonts w:hint="eastAsia" w:ascii="宋体" w:hAnsi="宋体" w:eastAsia="宋体" w:cs="宋体"/>
        </w:rPr>
        <w:t xml:space="preserve">6、招标文件构成</w:t>
      </w:r>
      <w:bookmarkEnd w:id="76"/>
      <w:r/>
      <w:bookmarkEnd w:id="77"/>
      <w:r/>
      <w:bookmarkEnd w:id="78"/>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880"/>
        <w:ind w:firstLine="479"/>
        <w:spacing w:before="0" w:after="0" w:line="240" w:lineRule="auto"/>
        <w:rPr>
          <w:rFonts w:ascii="宋体" w:hAnsi="宋体" w:eastAsia="宋体" w:cs="宋体"/>
        </w:rPr>
      </w:pPr>
      <w:r/>
      <w:bookmarkStart w:id="79" w:name="_Toc513029211"/>
      <w:r/>
      <w:bookmarkStart w:id="80" w:name="_Toc462564070"/>
      <w:r/>
      <w:bookmarkStart w:id="81" w:name="_Toc20823283"/>
      <w:r/>
      <w:bookmarkStart w:id="82" w:name="_Toc16938527"/>
      <w:r>
        <w:rPr>
          <w:rFonts w:hint="eastAsia" w:ascii="宋体" w:hAnsi="宋体" w:eastAsia="宋体" w:cs="宋体"/>
        </w:rPr>
        <w:t xml:space="preserve">7、招标文件的澄清</w:t>
      </w:r>
      <w:bookmarkEnd w:id="79"/>
      <w:r/>
      <w:bookmarkEnd w:id="80"/>
      <w:r/>
      <w:bookmarkEnd w:id="81"/>
      <w:r/>
      <w:bookmarkEnd w:id="82"/>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80"/>
        <w:ind w:firstLine="479"/>
        <w:spacing w:before="0" w:after="0" w:line="240" w:lineRule="auto"/>
        <w:rPr>
          <w:rFonts w:ascii="宋体" w:hAnsi="宋体" w:eastAsia="宋体" w:cs="宋体"/>
        </w:rPr>
      </w:pPr>
      <w:r/>
      <w:bookmarkStart w:id="83" w:name="_Toc16938528"/>
      <w:r/>
      <w:bookmarkStart w:id="84" w:name="_Toc462564071"/>
      <w:r/>
      <w:bookmarkStart w:id="85" w:name="_Toc513029212"/>
      <w:r/>
      <w:bookmarkStart w:id="86" w:name="_Toc20823284"/>
      <w:r>
        <w:rPr>
          <w:rFonts w:hint="eastAsia" w:ascii="宋体" w:hAnsi="宋体" w:eastAsia="宋体" w:cs="宋体"/>
        </w:rPr>
        <w:t xml:space="preserve">8、招标文件的修改</w:t>
      </w:r>
      <w:bookmarkEnd w:id="83"/>
      <w:r/>
      <w:bookmarkEnd w:id="84"/>
      <w:r/>
      <w:bookmarkEnd w:id="85"/>
      <w:r/>
      <w:bookmarkEnd w:id="86"/>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79"/>
        <w:ind w:firstLine="481"/>
        <w:spacing w:before="120" w:after="120" w:line="240" w:lineRule="auto"/>
        <w:rPr>
          <w:rStyle w:val="980"/>
          <w:rFonts w:ascii="宋体" w:hAnsi="宋体" w:cs="宋体"/>
        </w:rPr>
      </w:pPr>
      <w:r/>
      <w:bookmarkStart w:id="87" w:name="_Toc20823285"/>
      <w:r/>
      <w:bookmarkStart w:id="88" w:name="_Toc16938529"/>
      <w:r/>
      <w:bookmarkStart w:id="89" w:name="_Toc120614216"/>
      <w:r/>
      <w:bookmarkStart w:id="90" w:name="_Toc462564072"/>
      <w:r/>
      <w:bookmarkStart w:id="91" w:name="_Toc22457"/>
      <w:r/>
      <w:bookmarkStart w:id="92" w:name="_Toc513029213"/>
      <w:r>
        <w:rPr>
          <w:rStyle w:val="980"/>
          <w:rFonts w:hint="eastAsia" w:ascii="宋体" w:hAnsi="宋体" w:cs="宋体"/>
        </w:rPr>
        <w:t xml:space="preserve">三、投标文件的编制</w:t>
      </w:r>
      <w:bookmarkEnd w:id="87"/>
      <w:r/>
      <w:bookmarkEnd w:id="88"/>
      <w:r/>
      <w:bookmarkEnd w:id="89"/>
      <w:r/>
      <w:bookmarkEnd w:id="90"/>
      <w:r/>
      <w:bookmarkEnd w:id="91"/>
      <w:r/>
      <w:bookmarkEnd w:id="92"/>
      <w:r/>
      <w:r/>
    </w:p>
    <w:p>
      <w:pPr>
        <w:pStyle w:val="880"/>
        <w:ind w:firstLine="479"/>
        <w:spacing w:before="0" w:after="0" w:line="240" w:lineRule="auto"/>
        <w:rPr>
          <w:rFonts w:ascii="宋体" w:hAnsi="宋体" w:eastAsia="宋体" w:cs="宋体"/>
        </w:rPr>
      </w:pPr>
      <w:r/>
      <w:bookmarkStart w:id="93" w:name="_Toc16938530"/>
      <w:r/>
      <w:bookmarkStart w:id="94" w:name="_Toc513029214"/>
      <w:r/>
      <w:bookmarkStart w:id="95" w:name="_Toc462564073"/>
      <w:r/>
      <w:bookmarkStart w:id="96" w:name="_Toc20823286"/>
      <w:r>
        <w:rPr>
          <w:rFonts w:hint="eastAsia" w:ascii="宋体" w:hAnsi="宋体" w:eastAsia="宋体" w:cs="宋体"/>
        </w:rPr>
        <w:t xml:space="preserve">9、投标文件的语言及度量衡单位</w:t>
      </w:r>
      <w:bookmarkEnd w:id="93"/>
      <w:r/>
      <w:bookmarkEnd w:id="94"/>
      <w:r/>
      <w:bookmarkEnd w:id="95"/>
      <w:r/>
      <w:bookmarkEnd w:id="96"/>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80"/>
        <w:ind w:firstLine="479"/>
        <w:spacing w:before="0" w:after="0" w:line="240" w:lineRule="auto"/>
        <w:rPr>
          <w:rFonts w:ascii="宋体" w:hAnsi="宋体" w:eastAsia="宋体" w:cs="宋体"/>
        </w:rPr>
      </w:pPr>
      <w:r/>
      <w:bookmarkStart w:id="97" w:name="_Toc16938531"/>
      <w:r/>
      <w:bookmarkStart w:id="98" w:name="_Toc20823287"/>
      <w:r/>
      <w:bookmarkStart w:id="99" w:name="_Toc462564074"/>
      <w:r/>
      <w:bookmarkStart w:id="100" w:name="_Toc513029215"/>
      <w:r>
        <w:rPr>
          <w:rFonts w:hint="eastAsia" w:ascii="宋体" w:hAnsi="宋体" w:eastAsia="宋体" w:cs="宋体"/>
        </w:rPr>
        <w:t xml:space="preserve">10、投标文件构成</w:t>
      </w:r>
      <w:bookmarkEnd w:id="97"/>
      <w:r/>
      <w:bookmarkEnd w:id="98"/>
      <w:r/>
      <w:bookmarkEnd w:id="99"/>
      <w:r/>
      <w:bookmarkEnd w:id="100"/>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90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880"/>
        <w:ind w:firstLine="479"/>
        <w:spacing w:before="0" w:after="0" w:line="240" w:lineRule="auto"/>
        <w:rPr>
          <w:rFonts w:ascii="宋体" w:hAnsi="宋体" w:eastAsia="宋体" w:cs="宋体"/>
        </w:rPr>
      </w:pPr>
      <w:r/>
      <w:bookmarkStart w:id="101" w:name="_Hlt26954838"/>
      <w:r/>
      <w:bookmarkStart w:id="102" w:name="_Hlt26668975"/>
      <w:r/>
      <w:bookmarkStart w:id="103" w:name="_Hlt26670360"/>
      <w:r/>
      <w:bookmarkStart w:id="104" w:name="_Toc513029219"/>
      <w:r/>
      <w:bookmarkStart w:id="105" w:name="_Toc49090509"/>
      <w:r/>
      <w:bookmarkStart w:id="106" w:name="_Toc14577357"/>
      <w:r/>
      <w:bookmarkStart w:id="107" w:name="_Toc14577354"/>
      <w:r/>
      <w:bookmarkStart w:id="108" w:name="_Toc49090507"/>
      <w:r/>
      <w:bookmarkStart w:id="109" w:name="_Toc513029216"/>
      <w:r/>
      <w:bookmarkEnd w:id="101"/>
      <w:r/>
      <w:bookmarkEnd w:id="102"/>
      <w:r/>
      <w:bookmarkEnd w:id="103"/>
      <w:r>
        <w:rPr>
          <w:rFonts w:hint="eastAsia" w:ascii="宋体" w:hAnsi="宋体" w:eastAsia="宋体" w:cs="宋体"/>
        </w:rPr>
        <w:t xml:space="preserve">11、证明投标人资格及投标符合招标文件规定的其它文件</w:t>
      </w:r>
      <w:bookmarkEnd w:id="104"/>
      <w:r/>
      <w:bookmarkEnd w:id="105"/>
      <w:r/>
      <w:bookmarkEnd w:id="106"/>
      <w:r/>
      <w:r/>
    </w:p>
    <w:p>
      <w:pPr>
        <w:ind w:firstLine="480"/>
        <w:rPr>
          <w:rFonts w:hAnsi="宋体" w:cs="宋体"/>
          <w:b w:val="0"/>
          <w:bCs/>
        </w:rPr>
      </w:pPr>
      <w:r>
        <w:rPr>
          <w:rFonts w:hint="eastAsia" w:hAnsi="宋体" w:cs="宋体"/>
          <w:b w:val="0"/>
          <w:bCs/>
        </w:rPr>
        <w:t xml:space="preserve">11.1</w:t>
      </w:r>
      <w:bookmarkStart w:id="110" w:name="_Hlt26668999"/>
      <w:r/>
      <w:bookmarkEnd w:id="110"/>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880"/>
        <w:ind w:firstLine="479"/>
        <w:spacing w:before="0" w:after="0" w:line="240" w:lineRule="auto"/>
        <w:rPr>
          <w:rFonts w:ascii="宋体" w:hAnsi="宋体" w:eastAsia="宋体" w:cs="宋体"/>
        </w:rPr>
      </w:pPr>
      <w:r/>
      <w:bookmarkStart w:id="111" w:name="_Toc14577355"/>
      <w:r/>
      <w:bookmarkStart w:id="112" w:name="_Toc49090508"/>
      <w:r/>
      <w:bookmarkEnd w:id="107"/>
      <w:r/>
      <w:bookmarkEnd w:id="108"/>
      <w:r/>
      <w:bookmarkEnd w:id="109"/>
      <w:r>
        <w:rPr>
          <w:rFonts w:hint="eastAsia" w:ascii="宋体" w:hAnsi="宋体" w:eastAsia="宋体" w:cs="宋体"/>
        </w:rPr>
        <w:t xml:space="preserve">12、开标一览表和分项报价</w:t>
      </w:r>
      <w:bookmarkStart w:id="113" w:name="_Hlt26670373"/>
      <w:r/>
      <w:bookmarkEnd w:id="111"/>
      <w:r/>
      <w:bookmarkEnd w:id="113"/>
      <w:r>
        <w:rPr>
          <w:rFonts w:hint="eastAsia" w:ascii="宋体" w:hAnsi="宋体" w:eastAsia="宋体" w:cs="宋体"/>
        </w:rPr>
        <w:t xml:space="preserve">表</w:t>
      </w:r>
      <w:bookmarkEnd w:id="112"/>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4" w:name="_Hlt26670399"/>
      <w:r/>
      <w:bookmarkEnd w:id="114"/>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15" w:name="_Hlt26954846"/>
      <w:r/>
      <w:bookmarkStart w:id="116" w:name="_Hlt26954731"/>
      <w:r/>
      <w:bookmarkStart w:id="117" w:name="_Hlt26670486"/>
      <w:r/>
      <w:bookmarkStart w:id="118" w:name="_Hlt26954848"/>
      <w:r/>
      <w:bookmarkStart w:id="119" w:name="_Hlt26670482"/>
      <w:r/>
      <w:bookmarkEnd w:id="115"/>
      <w:r/>
      <w:bookmarkEnd w:id="116"/>
      <w:r/>
      <w:bookmarkEnd w:id="117"/>
      <w:r/>
      <w:bookmarkEnd w:id="118"/>
      <w:r/>
      <w:bookmarkEnd w:id="119"/>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80"/>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80"/>
        <w:ind w:firstLine="479"/>
        <w:spacing w:before="0" w:after="0" w:line="240" w:lineRule="auto"/>
        <w:rPr>
          <w:rFonts w:ascii="宋体" w:hAnsi="宋体" w:eastAsia="宋体" w:cs="宋体"/>
        </w:rPr>
      </w:pPr>
      <w:r/>
      <w:bookmarkStart w:id="120" w:name="_Toc14577359"/>
      <w:r/>
      <w:bookmarkStart w:id="121" w:name="_Toc49090510"/>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880"/>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0"/>
      <w:r/>
      <w:bookmarkEnd w:id="121"/>
      <w:r/>
      <w:r/>
    </w:p>
    <w:p>
      <w:pPr>
        <w:ind w:firstLine="480"/>
        <w:rPr>
          <w:rFonts w:hAnsi="宋体" w:cs="宋体"/>
          <w:b w:val="0"/>
          <w:bCs/>
        </w:rPr>
      </w:pPr>
      <w:r/>
      <w:bookmarkStart w:id="122" w:name="_Hlt26954850"/>
      <w:r/>
      <w:bookmarkStart w:id="123" w:name="_Hlt26670489"/>
      <w:r/>
      <w:bookmarkStart w:id="124" w:name="_Hlt26954734"/>
      <w:r/>
      <w:bookmarkStart w:id="125" w:name="_Toc49090511"/>
      <w:r/>
      <w:bookmarkStart w:id="126" w:name="_Toc14577360"/>
      <w:r/>
      <w:bookmarkEnd w:id="122"/>
      <w:r/>
      <w:bookmarkEnd w:id="123"/>
      <w:r/>
      <w:bookmarkEnd w:id="124"/>
      <w:r>
        <w:rPr>
          <w:rFonts w:hint="eastAsia" w:hAnsi="宋体" w:cs="宋体"/>
          <w:b w:val="0"/>
          <w:bCs/>
        </w:rPr>
        <w:t xml:space="preserve">本项目无需递交投标保证金。</w:t>
      </w:r>
      <w:r/>
    </w:p>
    <w:p>
      <w:pPr>
        <w:pStyle w:val="880"/>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25"/>
      <w:r/>
      <w:bookmarkEnd w:id="126"/>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80"/>
        <w:ind w:firstLine="479"/>
        <w:spacing w:before="0" w:after="0" w:line="240" w:lineRule="auto"/>
        <w:rPr>
          <w:rFonts w:ascii="宋体" w:hAnsi="宋体" w:eastAsia="宋体" w:cs="宋体"/>
        </w:rPr>
      </w:pPr>
      <w:r/>
      <w:bookmarkStart w:id="127" w:name="_Hlt26954739"/>
      <w:r/>
      <w:bookmarkStart w:id="128" w:name="_Hlt26954852"/>
      <w:r/>
      <w:bookmarkStart w:id="129" w:name="_Toc49090512"/>
      <w:r/>
      <w:bookmarkStart w:id="130" w:name="_Toc14577361"/>
      <w:r/>
      <w:bookmarkEnd w:id="127"/>
      <w:r/>
      <w:bookmarkEnd w:id="128"/>
      <w:r>
        <w:rPr>
          <w:rFonts w:hint="eastAsia" w:ascii="宋体" w:hAnsi="宋体" w:eastAsia="宋体" w:cs="宋体"/>
        </w:rPr>
        <w:t xml:space="preserve">18、投标文件签署</w:t>
      </w:r>
      <w:bookmarkEnd w:id="129"/>
      <w:r/>
      <w:bookmarkEnd w:id="130"/>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79"/>
        <w:ind w:firstLine="436"/>
        <w:spacing w:before="120" w:after="120" w:line="240" w:lineRule="auto"/>
        <w:rPr>
          <w:rStyle w:val="980"/>
          <w:rFonts w:ascii="宋体" w:hAnsi="宋体" w:cs="宋体"/>
        </w:rPr>
      </w:pPr>
      <w:r/>
      <w:bookmarkStart w:id="131" w:name="_Toc20823296"/>
      <w:r/>
      <w:bookmarkStart w:id="132" w:name="_Toc513029224"/>
      <w:r/>
      <w:bookmarkStart w:id="133" w:name="_Toc22743"/>
      <w:r/>
      <w:bookmarkStart w:id="134" w:name="_Toc16938540"/>
      <w:r/>
      <w:bookmarkStart w:id="135" w:name="_Toc120614217"/>
      <w:r>
        <w:rPr>
          <w:rStyle w:val="980"/>
          <w:rFonts w:hint="eastAsia" w:ascii="宋体" w:hAnsi="宋体" w:cs="宋体"/>
        </w:rPr>
        <w:t xml:space="preserve">四、投标文件的递交</w:t>
      </w:r>
      <w:bookmarkEnd w:id="131"/>
      <w:r/>
      <w:bookmarkEnd w:id="132"/>
      <w:r/>
      <w:bookmarkEnd w:id="133"/>
      <w:r/>
      <w:bookmarkEnd w:id="134"/>
      <w:r/>
      <w:bookmarkEnd w:id="135"/>
      <w:r/>
      <w:r/>
    </w:p>
    <w:p>
      <w:pPr>
        <w:ind w:firstLine="420"/>
        <w:rPr>
          <w:rFonts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投标人应当按照《操作手册》规定，在招标公告规定的投标截止时间前制作并上传电子投标文件。</w:t>
      </w:r>
      <w:bookmarkStart w:id="136" w:name="_Toc20823298"/>
      <w:r/>
      <w:bookmarkStart w:id="137" w:name="_Toc513029226"/>
      <w:r/>
      <w:bookmarkStart w:id="138" w:name="_Toc16938542"/>
      <w:r/>
      <w:bookmarkEnd w:id="136"/>
      <w:r/>
      <w:bookmarkEnd w:id="137"/>
      <w:r/>
      <w:bookmarkEnd w:id="138"/>
      <w:r/>
      <w:r/>
    </w:p>
    <w:p>
      <w:pPr>
        <w:ind w:firstLine="420"/>
        <w:rPr>
          <w:rFonts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7</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80"/>
          <w:rFonts w:ascii="宋体" w:hAnsi="宋体" w:cs="宋体"/>
        </w:rPr>
        <w:outlineLvl w:val="3"/>
      </w:pPr>
      <w:r/>
      <w:bookmarkStart w:id="139" w:name="_Toc16938543"/>
      <w:r/>
      <w:bookmarkStart w:id="140" w:name="_Toc513029227"/>
      <w:r/>
      <w:bookmarkStart w:id="141" w:name="_Toc20823299"/>
      <w:r>
        <w:rPr>
          <w:rStyle w:val="980"/>
          <w:rFonts w:hint="eastAsia" w:ascii="宋体" w:hAnsi="宋体" w:cs="宋体"/>
        </w:rPr>
        <w:t xml:space="preserve">20.投标文件</w:t>
      </w:r>
      <w:bookmarkEnd w:id="139"/>
      <w:r/>
      <w:bookmarkEnd w:id="140"/>
      <w:r/>
      <w:bookmarkEnd w:id="141"/>
      <w:r>
        <w:rPr>
          <w:rStyle w:val="980"/>
          <w:rFonts w:hint="eastAsia" w:ascii="宋体" w:hAnsi="宋体" w:cs="宋体"/>
        </w:rPr>
        <w:t xml:space="preserve">的拒收</w:t>
      </w:r>
      <w:r/>
    </w:p>
    <w:p>
      <w:pPr>
        <w:ind w:firstLine="420"/>
        <w:rPr>
          <w:rFonts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80"/>
          <w:rFonts w:ascii="宋体" w:hAnsi="宋体" w:cs="宋体"/>
          <w:bCs w:val="0"/>
        </w:rPr>
        <w:outlineLvl w:val="3"/>
      </w:pPr>
      <w:r/>
      <w:bookmarkStart w:id="142" w:name="_Toc513029228"/>
      <w:r/>
      <w:bookmarkStart w:id="143" w:name="_Toc20823300"/>
      <w:r/>
      <w:bookmarkStart w:id="144" w:name="_Toc16938544"/>
      <w:r>
        <w:rPr>
          <w:rStyle w:val="980"/>
          <w:rFonts w:hint="eastAsia" w:ascii="宋体" w:hAnsi="宋体" w:cs="宋体"/>
          <w:bCs w:val="0"/>
        </w:rPr>
        <w:t xml:space="preserve">21.投标文件的撤回和修改</w:t>
      </w:r>
      <w:bookmarkEnd w:id="142"/>
      <w:r/>
      <w:bookmarkEnd w:id="143"/>
      <w:r/>
      <w:bookmarkEnd w:id="144"/>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879"/>
        <w:ind w:firstLine="436"/>
        <w:spacing w:before="120" w:after="120" w:line="240" w:lineRule="auto"/>
        <w:rPr>
          <w:rStyle w:val="980"/>
          <w:rFonts w:ascii="宋体" w:hAnsi="宋体" w:cs="宋体"/>
        </w:rPr>
      </w:pPr>
      <w:r/>
      <w:bookmarkStart w:id="145" w:name="_Toc16938545"/>
      <w:r/>
      <w:bookmarkStart w:id="146" w:name="_Toc21082"/>
      <w:r/>
      <w:bookmarkStart w:id="147" w:name="_Toc513029229"/>
      <w:r/>
      <w:bookmarkStart w:id="148" w:name="_Toc20823301"/>
      <w:r/>
      <w:bookmarkStart w:id="149" w:name="_Toc120614218"/>
      <w:r>
        <w:rPr>
          <w:rStyle w:val="980"/>
          <w:rFonts w:hint="eastAsia" w:ascii="宋体" w:hAnsi="宋体" w:cs="宋体"/>
        </w:rPr>
        <w:t xml:space="preserve">五、开标与评标</w:t>
      </w:r>
      <w:bookmarkEnd w:id="145"/>
      <w:r/>
      <w:bookmarkEnd w:id="146"/>
      <w:r/>
      <w:bookmarkEnd w:id="147"/>
      <w:r/>
      <w:bookmarkEnd w:id="148"/>
      <w:r/>
      <w:bookmarkEnd w:id="149"/>
      <w:r/>
      <w:r/>
    </w:p>
    <w:p>
      <w:pPr>
        <w:ind w:firstLine="390"/>
        <w:keepLines/>
        <w:keepNext/>
        <w:rPr>
          <w:rStyle w:val="980"/>
          <w:rFonts w:ascii="宋体" w:hAnsi="宋体" w:cs="宋体"/>
          <w:szCs w:val="28"/>
        </w:rPr>
        <w:outlineLvl w:val="3"/>
      </w:pPr>
      <w:r>
        <w:rPr>
          <w:rStyle w:val="980"/>
          <w:rFonts w:hint="eastAsia" w:ascii="宋体" w:hAnsi="宋体" w:cs="宋体"/>
          <w:szCs w:val="28"/>
        </w:rPr>
        <w:t xml:space="preserve">22.开标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应当根据《操作手册》规定提出，苏采云系统中《开标记录表》公布后5分钟内未提出的，视同认可开标结果。</w:t>
      </w:r>
      <w:r/>
    </w:p>
    <w:p>
      <w:pPr>
        <w:ind w:firstLine="390"/>
        <w:keepLines/>
        <w:keepNext/>
        <w:rPr>
          <w:rStyle w:val="980"/>
          <w:rFonts w:ascii="宋体" w:hAnsi="宋体" w:cs="宋体"/>
          <w:szCs w:val="28"/>
        </w:rPr>
        <w:outlineLvl w:val="3"/>
      </w:pPr>
      <w:r>
        <w:rPr>
          <w:rStyle w:val="980"/>
          <w:rFonts w:hint="eastAsia" w:ascii="宋体" w:hAnsi="宋体" w:cs="宋体"/>
          <w:szCs w:val="28"/>
        </w:rPr>
        <w:t xml:space="preserve">23.评标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评委会由采购人代表和有关技术、经济等方面的专家组成，且人员构成符合政府采购有关规定。</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80"/>
          <w:rFonts w:ascii="宋体" w:hAnsi="宋体" w:cs="宋体"/>
          <w:szCs w:val="28"/>
        </w:rPr>
        <w:outlineLvl w:val="3"/>
      </w:pPr>
      <w:r>
        <w:rPr>
          <w:rStyle w:val="980"/>
          <w:rFonts w:hint="eastAsia" w:ascii="宋体" w:hAnsi="宋体" w:cs="宋体"/>
          <w:szCs w:val="28"/>
        </w:rPr>
        <w:t xml:space="preserve">24.评标过程的保密与公正</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89"/>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889"/>
        <w:rPr>
          <w:szCs w:val="24"/>
        </w:rPr>
      </w:pPr>
      <w:r>
        <w:rPr>
          <w:szCs w:val="24"/>
        </w:rPr>
      </w:r>
      <w:r/>
    </w:p>
    <w:p>
      <w:pPr>
        <w:pStyle w:val="880"/>
        <w:ind w:firstLine="479"/>
        <w:spacing w:before="0" w:after="0" w:line="240" w:lineRule="auto"/>
        <w:rPr>
          <w:rFonts w:ascii="宋体" w:hAnsi="宋体" w:eastAsia="宋体" w:cs="宋体"/>
        </w:rPr>
      </w:pPr>
      <w:r/>
      <w:bookmarkStart w:id="150" w:name="_Toc513029232"/>
      <w:r/>
      <w:bookmarkStart w:id="151" w:name="_Toc16938548"/>
      <w:r/>
      <w:bookmarkStart w:id="152" w:name="_Toc20823304"/>
      <w:r>
        <w:rPr>
          <w:rFonts w:hint="eastAsia" w:ascii="宋体" w:hAnsi="宋体" w:eastAsia="宋体" w:cs="宋体"/>
        </w:rPr>
        <w:t xml:space="preserve">25．投标的澄清</w:t>
      </w:r>
      <w:bookmarkEnd w:id="150"/>
      <w:r/>
      <w:bookmarkEnd w:id="151"/>
      <w:r/>
      <w:bookmarkEnd w:id="152"/>
      <w:r/>
      <w:r/>
    </w:p>
    <w:p>
      <w:pPr>
        <w:ind w:firstLine="420"/>
        <w:rPr>
          <w:rFonts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Ansi="宋体"/>
          <w:b w:val="0"/>
          <w:position w:val="0"/>
          <w:szCs w:val="24"/>
          <w:lang w:val="zh-CN"/>
        </w:rPr>
      </w:pPr>
      <w:r>
        <w:rPr>
          <w:rFonts w:hint="eastAsia" w:hAnsi="宋体"/>
          <w:b w:val="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position w:val="0"/>
          <w:szCs w:val="24"/>
          <w:lang w:val="zh-CN"/>
        </w:rPr>
      </w:pPr>
      <w:r>
        <w:rPr>
          <w:rFonts w:hint="eastAsia" w:hAnsi="宋体"/>
          <w:b w:val="0"/>
          <w:position w:val="0"/>
          <w:szCs w:val="24"/>
          <w:lang w:val="zh-CN"/>
        </w:rPr>
        <w:t xml:space="preserve">25.3 接到评委会澄清、说明和补正要求的，投标人如未按规定作出澄清、说明和补正，其风险由投标人自行承担。</w:t>
      </w:r>
      <w:r/>
    </w:p>
    <w:p>
      <w:pPr>
        <w:pStyle w:val="889"/>
      </w:pPr>
      <w:r/>
      <w:r/>
    </w:p>
    <w:p>
      <w:pPr>
        <w:pStyle w:val="880"/>
        <w:ind w:firstLine="479"/>
        <w:spacing w:before="0" w:after="0" w:line="240" w:lineRule="auto"/>
        <w:rPr>
          <w:rFonts w:ascii="宋体" w:hAnsi="宋体" w:eastAsia="宋体" w:cs="宋体"/>
        </w:rPr>
      </w:pPr>
      <w:r/>
      <w:bookmarkStart w:id="153" w:name="_Toc20823305"/>
      <w:r/>
      <w:bookmarkStart w:id="154" w:name="_Toc16938549"/>
      <w:r/>
      <w:bookmarkStart w:id="155" w:name="_Toc513029233"/>
      <w:r>
        <w:rPr>
          <w:rFonts w:hint="eastAsia" w:ascii="宋体" w:hAnsi="宋体" w:eastAsia="宋体" w:cs="宋体"/>
        </w:rPr>
        <w:t xml:space="preserve">26、对投标文件的初审</w:t>
      </w:r>
      <w:bookmarkEnd w:id="153"/>
      <w:r/>
      <w:bookmarkEnd w:id="154"/>
      <w:r/>
      <w:bookmarkEnd w:id="155"/>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9730"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bookmarkStart w:id="156" w:name="OLE_LINK23"/>
            <w:r>
              <w:rPr>
                <w:rFonts w:ascii="Calibri" w:hAnsi="Calibri"/>
                <w:b w:val="0"/>
                <w:position w:val="0"/>
                <w:szCs w:val="24"/>
              </w:rPr>
              <w:t xml:space="preserve">投标文件签署、盖章齐全完整</w:t>
            </w:r>
            <w:bookmarkEnd w:id="156"/>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bookmarkStart w:id="157" w:name="OLE_LINK24"/>
            <w:r>
              <w:rPr>
                <w:rFonts w:hint="eastAsia" w:ascii="Calibri" w:hAnsi="Calibri"/>
                <w:b w:val="0"/>
                <w:position w:val="0"/>
                <w:szCs w:val="24"/>
              </w:rPr>
              <w:t xml:space="preserve">投标有效期</w:t>
            </w:r>
            <w:bookmarkEnd w:id="157"/>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bookmarkStart w:id="158" w:name="OLE_LINK25"/>
            <w:r>
              <w:rPr>
                <w:rFonts w:hint="eastAsia" w:ascii="Calibri" w:hAnsi="Calibri"/>
                <w:b w:val="0"/>
                <w:position w:val="0"/>
                <w:szCs w:val="24"/>
              </w:rPr>
              <w:t xml:space="preserve">项目需求中的实质性要求</w:t>
            </w:r>
            <w:bookmarkEnd w:id="158"/>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bookmarkStart w:id="159"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4865" w:type="dxa"/>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59"/>
            <w:r/>
            <w:r/>
          </w:p>
        </w:tc>
      </w:tr>
    </w:tbl>
    <w:p>
      <w:pPr>
        <w:pStyle w:val="902"/>
        <w:rPr>
          <w:color w:val="auto"/>
        </w:rPr>
      </w:pPr>
      <w:r>
        <w:rPr>
          <w:color w:val="auto"/>
        </w:r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w:t>
      </w:r>
      <w:r>
        <w:rPr>
          <w:rFonts w:hint="eastAsia" w:hAnsi="宋体" w:cs="宋体"/>
          <w:b w:val="0"/>
          <w:bCs/>
          <w:szCs w:val="24"/>
        </w:rPr>
        <w:t xml:space="preserve">的核心产品品牌相同的，按前两款规定处理。</w:t>
      </w:r>
      <w:r/>
    </w:p>
    <w:p>
      <w:pPr>
        <w:pStyle w:val="902"/>
        <w:rPr>
          <w:color w:val="auto"/>
        </w:rPr>
      </w:pPr>
      <w:r>
        <w:rPr>
          <w:color w:val="auto"/>
        </w:rPr>
      </w:r>
      <w:r/>
    </w:p>
    <w:p>
      <w:pPr>
        <w:pStyle w:val="902"/>
        <w:rPr>
          <w:color w:val="auto"/>
        </w:rPr>
      </w:pPr>
      <w:r>
        <w:rPr>
          <w:rFonts w:hint="eastAsia"/>
          <w:color w:val="auto"/>
        </w:rPr>
        <w:t xml:space="preserve">27投标人在开、评标全过程中应保持通讯畅通，及时登录苏采云系统查阅、答复相关信息，并安排专人与代理机构及评委会联系。</w:t>
      </w:r>
      <w:r/>
    </w:p>
    <w:p>
      <w:r/>
      <w:r/>
    </w:p>
    <w:p>
      <w:pPr>
        <w:pStyle w:val="880"/>
        <w:ind w:firstLine="481"/>
        <w:spacing w:before="0" w:after="0" w:line="240" w:lineRule="auto"/>
        <w:rPr>
          <w:rFonts w:ascii="宋体" w:hAnsi="宋体" w:eastAsia="宋体" w:cs="宋体"/>
          <w:b/>
          <w:bCs w:val="0"/>
          <w:u w:val="single"/>
        </w:rPr>
      </w:pPr>
      <w:r/>
      <w:bookmarkStart w:id="160" w:name="_Toc513029234"/>
      <w:r/>
      <w:bookmarkStart w:id="161" w:name="_Toc16938550"/>
      <w:r/>
      <w:bookmarkStart w:id="162" w:name="_Toc20823306"/>
      <w:r>
        <w:rPr>
          <w:rFonts w:hint="eastAsia" w:ascii="宋体" w:hAnsi="宋体" w:eastAsia="宋体" w:cs="宋体"/>
          <w:b/>
          <w:bCs w:val="0"/>
          <w:u w:val="single"/>
        </w:rPr>
        <w:t xml:space="preserve">*28、</w:t>
      </w:r>
      <w:bookmarkEnd w:id="160"/>
      <w:r/>
      <w:bookmarkEnd w:id="161"/>
      <w:r/>
      <w:bookmarkEnd w:id="162"/>
      <w:r>
        <w:rPr>
          <w:rFonts w:hint="eastAsia" w:ascii="宋体" w:hAnsi="宋体" w:eastAsia="宋体" w:cs="宋体"/>
          <w:b/>
          <w:bCs w:val="0"/>
          <w:u w:val="single"/>
        </w:rPr>
        <w:t xml:space="preserve">无效投标条款和废标条款</w:t>
      </w:r>
      <w:r/>
    </w:p>
    <w:p>
      <w:pPr>
        <w:ind w:firstLine="420"/>
        <w:rPr>
          <w:rFonts w:hAnsi="宋体" w:cs="宋体"/>
          <w:b w:val="0"/>
          <w:bCs/>
        </w:rPr>
      </w:pPr>
      <w:r/>
      <w:bookmarkStart w:id="163" w:name="_Toc20823307"/>
      <w:r/>
      <w:bookmarkStart w:id="164" w:name="_Toc16938551"/>
      <w:r/>
      <w:bookmarkStart w:id="165" w:name="_Toc513029235"/>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rPr>
          <w:rFonts w:hAnsi="宋体" w:cs="宋体"/>
          <w:b w:val="0"/>
          <w:bCs/>
        </w:rPr>
      </w:pPr>
      <w:r>
        <w:rPr>
          <w:rFonts w:hint="eastAsia" w:hAnsi="宋体" w:cs="宋体"/>
          <w:b w:val="0"/>
          <w:bCs/>
        </w:rPr>
        <w:t xml:space="preserve">补充：</w:t>
      </w:r>
      <w:r/>
    </w:p>
    <w:p>
      <w:pPr>
        <w:ind w:firstLine="420"/>
        <w:rPr>
          <w:rFonts w:hAnsi="宋体" w:cs="宋体"/>
          <w:b w:val="0"/>
          <w:bCs/>
        </w:rPr>
      </w:pPr>
      <w:r>
        <w:rPr>
          <w:rFonts w:hint="eastAsia" w:hAnsi="宋体" w:cs="宋体"/>
          <w:b w:val="0"/>
          <w:bCs/>
        </w:rPr>
        <w:t xml:space="preserve">（一）评审过程中出现下列情形之一的评审委员会应当启动异常低价投标（响应）审查程序</w:t>
      </w:r>
      <w:r/>
    </w:p>
    <w:p>
      <w:pPr>
        <w:ind w:firstLine="420"/>
        <w:rPr>
          <w:rFonts w:hAnsi="宋体" w:cs="宋体"/>
          <w:b w:val="0"/>
          <w:bCs/>
        </w:rPr>
      </w:pPr>
      <w:r>
        <w:rPr>
          <w:rFonts w:hAnsi="宋体" w:cs="宋体"/>
          <w:b w:val="0"/>
          <w:bCs/>
        </w:rPr>
        <w:t xml:space="preserve">1.</w:t>
      </w:r>
      <w:r>
        <w:rPr>
          <w:rFonts w:hint="eastAsia" w:hAnsi="宋体" w:cs="宋体"/>
          <w:b w:val="0"/>
          <w:bCs/>
        </w:rPr>
        <w:t xml:space="preserve">投标（响应）报价低于采购项目预算</w:t>
      </w:r>
      <w:r>
        <w:rPr>
          <w:rFonts w:hAnsi="宋体" w:cs="宋体"/>
          <w:b w:val="0"/>
          <w:bCs/>
        </w:rPr>
        <w:t xml:space="preserve">50%</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采购项目预算×</w:t>
      </w:r>
      <w:r>
        <w:rPr>
          <w:rFonts w:hAnsi="宋体" w:cs="宋体"/>
          <w:b w:val="0"/>
          <w:bCs/>
        </w:rPr>
        <w:t xml:space="preserve">50%</w:t>
      </w:r>
      <w:r>
        <w:rPr>
          <w:rFonts w:hint="eastAsia" w:hAnsi="宋体" w:cs="宋体"/>
          <w:b w:val="0"/>
          <w:bCs/>
        </w:rPr>
        <w:t xml:space="preserve">；</w:t>
      </w:r>
      <w:r/>
    </w:p>
    <w:p>
      <w:pPr>
        <w:ind w:firstLine="420"/>
        <w:rPr>
          <w:rFonts w:hAnsi="宋体" w:cs="宋体"/>
          <w:b w:val="0"/>
          <w:bCs/>
        </w:rPr>
      </w:pPr>
      <w:r>
        <w:rPr>
          <w:rFonts w:hAnsi="宋体" w:cs="宋体"/>
          <w:b w:val="0"/>
          <w:bCs/>
        </w:rPr>
        <w:t xml:space="preserve">2.</w:t>
      </w:r>
      <w:r>
        <w:rPr>
          <w:rFonts w:hint="eastAsia" w:hAnsi="宋体" w:cs="宋体"/>
          <w:b w:val="0"/>
          <w:bCs/>
        </w:rPr>
        <w:t xml:space="preserve">投标（响应）报价低于采购项目最高限价</w:t>
      </w:r>
      <w:r>
        <w:rPr>
          <w:rFonts w:hAnsi="宋体" w:cs="宋体"/>
          <w:b w:val="0"/>
          <w:bCs/>
        </w:rPr>
        <w:t xml:space="preserve">45%</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采购项目最高限价×</w:t>
      </w:r>
      <w:r>
        <w:rPr>
          <w:rFonts w:hAnsi="宋体" w:cs="宋体"/>
          <w:b w:val="0"/>
          <w:bCs/>
        </w:rPr>
        <w:t xml:space="preserve">45%</w:t>
      </w:r>
      <w:r>
        <w:rPr>
          <w:rFonts w:hint="eastAsia" w:hAnsi="宋体" w:cs="宋体"/>
          <w:b w:val="0"/>
          <w:bCs/>
        </w:rPr>
        <w:t xml:space="preserve">；</w:t>
      </w:r>
      <w:r/>
    </w:p>
    <w:p>
      <w:pPr>
        <w:ind w:firstLine="420"/>
        <w:rPr>
          <w:rFonts w:hAnsi="宋体" w:cs="宋体"/>
          <w:b w:val="0"/>
          <w:bCs/>
        </w:rPr>
      </w:pPr>
      <w:r>
        <w:rPr>
          <w:rFonts w:hAnsi="宋体" w:cs="宋体"/>
          <w:b w:val="0"/>
          <w:bCs/>
        </w:rPr>
        <w:t xml:space="preserve">3.</w:t>
      </w:r>
      <w:r>
        <w:rPr>
          <w:rFonts w:hint="eastAsia" w:hAnsi="宋体" w:cs="宋体"/>
          <w:b w:val="0"/>
          <w:bCs/>
        </w:rPr>
        <w:t xml:space="preserve">评审委员会认定的供应商报价过低、有可能影响产品质量或者不能诚信履约的其他情形。</w:t>
      </w:r>
      <w:r/>
    </w:p>
    <w:p>
      <w:pPr>
        <w:ind w:firstLine="420"/>
        <w:rPr>
          <w:rFonts w:hAnsi="宋体" w:cs="宋体"/>
          <w:b w:val="0"/>
          <w:bCs/>
        </w:rPr>
      </w:pPr>
      <w:r>
        <w:rPr>
          <w:rFonts w:hint="eastAsia" w:hAnsi="宋体" w:cs="宋体"/>
          <w:b w:val="0"/>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79"/>
        <w:ind w:firstLine="436"/>
        <w:spacing w:before="120" w:after="120" w:line="240" w:lineRule="auto"/>
        <w:rPr>
          <w:rStyle w:val="980"/>
          <w:rFonts w:ascii="宋体" w:hAnsi="宋体" w:cs="宋体"/>
        </w:rPr>
      </w:pPr>
      <w:r/>
      <w:bookmarkStart w:id="166" w:name="_Toc25066"/>
      <w:r/>
      <w:bookmarkStart w:id="167" w:name="_Toc120614219"/>
      <w:r>
        <w:rPr>
          <w:rStyle w:val="980"/>
          <w:rFonts w:hint="eastAsia" w:ascii="宋体" w:hAnsi="宋体" w:cs="宋体"/>
        </w:rPr>
        <w:t xml:space="preserve">六、</w:t>
      </w:r>
      <w:bookmarkEnd w:id="163"/>
      <w:r/>
      <w:bookmarkEnd w:id="164"/>
      <w:r/>
      <w:bookmarkEnd w:id="165"/>
      <w:r>
        <w:rPr>
          <w:rStyle w:val="980"/>
          <w:rFonts w:hint="eastAsia" w:ascii="宋体" w:hAnsi="宋体" w:cs="宋体"/>
        </w:rPr>
        <w:t xml:space="preserve">定标</w:t>
      </w:r>
      <w:bookmarkEnd w:id="166"/>
      <w:r/>
      <w:bookmarkEnd w:id="167"/>
      <w:r/>
      <w:r/>
    </w:p>
    <w:p>
      <w:pPr>
        <w:pStyle w:val="880"/>
        <w:ind w:firstLine="480"/>
        <w:spacing w:before="0" w:after="0" w:line="240" w:lineRule="auto"/>
        <w:rPr>
          <w:rFonts w:ascii="宋体" w:hAnsi="宋体" w:eastAsia="宋体" w:cs="宋体"/>
          <w:sz w:val="30"/>
          <w:szCs w:val="30"/>
        </w:rPr>
      </w:pPr>
      <w:r/>
      <w:bookmarkStart w:id="168" w:name="_Toc513029238"/>
      <w:r/>
      <w:bookmarkStart w:id="169" w:name="_Toc20823310"/>
      <w:r/>
      <w:bookmarkStart w:id="170" w:name="_Toc16938554"/>
      <w:r>
        <w:rPr>
          <w:rFonts w:hint="eastAsia" w:ascii="宋体" w:hAnsi="宋体" w:eastAsia="宋体" w:cs="宋体"/>
          <w:sz w:val="30"/>
          <w:szCs w:val="30"/>
        </w:rPr>
        <w:t xml:space="preserve">29、</w:t>
      </w:r>
      <w:bookmarkEnd w:id="168"/>
      <w:r>
        <w:rPr>
          <w:rFonts w:hint="eastAsia" w:ascii="宋体" w:hAnsi="宋体" w:eastAsia="宋体" w:cs="宋体"/>
          <w:sz w:val="30"/>
          <w:szCs w:val="30"/>
        </w:rPr>
        <w:t xml:space="preserve">确定</w:t>
      </w:r>
      <w:bookmarkEnd w:id="169"/>
      <w:r/>
      <w:bookmarkEnd w:id="170"/>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71"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1"/>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Ansi="宋体"/>
          <w:b w:val="0"/>
          <w:bCs/>
          <w:lang w:val="zh-CN"/>
        </w:rPr>
      </w:pPr>
      <w:r>
        <w:rPr>
          <w:rFonts w:hint="eastAsia" w:hAnsi="宋体"/>
          <w:b w:val="0"/>
          <w:bCs/>
          <w:lang w:val="zh-CN"/>
        </w:rPr>
        <w:t xml:space="preserve"> 内容不符合《政府采购质疑和投诉办法》第十二条规定的质疑。</w:t>
      </w:r>
      <w:r/>
    </w:p>
    <w:p>
      <w:pPr>
        <w:ind w:firstLine="420"/>
        <w:rPr>
          <w:rFonts w:hAnsi="宋体"/>
          <w:b w:val="0"/>
          <w:bCs/>
          <w:lang w:val="zh-CN"/>
        </w:rPr>
      </w:pPr>
      <w:r>
        <w:rPr>
          <w:rFonts w:hint="eastAsia" w:hAnsi="宋体"/>
          <w:b w:val="0"/>
          <w:bCs/>
          <w:lang w:val="zh-CN"/>
        </w:rPr>
        <w:t xml:space="preserve"> 超出政府采购法定期限的质疑。</w:t>
      </w:r>
      <w:r/>
    </w:p>
    <w:p>
      <w:pPr>
        <w:ind w:firstLine="420"/>
        <w:rPr>
          <w:rFonts w:hAnsi="宋体"/>
          <w:b w:val="0"/>
          <w:bCs/>
          <w:lang w:val="zh-CN"/>
        </w:rPr>
      </w:pPr>
      <w:r>
        <w:rPr>
          <w:rFonts w:hint="eastAsia" w:hAnsi="宋体"/>
          <w:b w:val="0"/>
          <w:bCs/>
          <w:lang w:val="zh-CN"/>
        </w:rPr>
        <w:t xml:space="preserve"> 以传真、电子邮件等方式递交的非原件形式的质疑。</w:t>
      </w:r>
      <w:r/>
    </w:p>
    <w:p>
      <w:pPr>
        <w:ind w:firstLine="420"/>
        <w:rPr>
          <w:rFonts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2"/>
        <w:rPr>
          <w:color w:val="auto"/>
        </w:rPr>
      </w:pPr>
      <w:r>
        <w:rPr>
          <w:color w:val="auto"/>
        </w:r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9"/>
        <w:ind w:firstLine="481"/>
        <w:spacing w:before="120" w:after="120" w:line="240" w:lineRule="auto"/>
        <w:rPr>
          <w:rStyle w:val="980"/>
          <w:rFonts w:ascii="宋体" w:hAnsi="宋体" w:cs="宋体"/>
        </w:rPr>
      </w:pPr>
      <w:r/>
      <w:bookmarkStart w:id="172" w:name="_Toc120614220"/>
      <w:r/>
      <w:bookmarkStart w:id="173" w:name="_Toc9952"/>
      <w:r/>
      <w:bookmarkStart w:id="174" w:name="_Toc513029236"/>
      <w:r/>
      <w:bookmarkStart w:id="175" w:name="_Toc20823308"/>
      <w:r/>
      <w:bookmarkStart w:id="176" w:name="_Toc16938552"/>
      <w:r>
        <w:rPr>
          <w:rStyle w:val="980"/>
          <w:rFonts w:hint="eastAsia" w:ascii="宋体" w:hAnsi="宋体" w:cs="宋体"/>
        </w:rPr>
        <w:t xml:space="preserve">七、授予合同</w:t>
      </w:r>
      <w:bookmarkEnd w:id="172"/>
      <w:r/>
      <w:bookmarkEnd w:id="173"/>
      <w:r/>
      <w:r/>
    </w:p>
    <w:p>
      <w:pPr>
        <w:ind w:firstLine="480"/>
        <w:rPr>
          <w:rFonts w:hAnsi="宋体" w:cs="宋体"/>
          <w:b w:val="0"/>
          <w:bCs/>
          <w:sz w:val="30"/>
          <w:szCs w:val="30"/>
        </w:rPr>
      </w:pPr>
      <w:r/>
      <w:bookmarkStart w:id="177" w:name="_Toc20823309"/>
      <w:r/>
      <w:bookmarkStart w:id="178" w:name="_Toc513029237"/>
      <w:r/>
      <w:bookmarkStart w:id="179" w:name="_Toc16938553"/>
      <w:r/>
      <w:bookmarkEnd w:id="174"/>
      <w:r/>
      <w:bookmarkEnd w:id="175"/>
      <w:r/>
      <w:bookmarkEnd w:id="176"/>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w:t>
      </w:r>
      <w:r>
        <w:rPr>
          <w:rFonts w:hint="eastAsia" w:hAnsi="宋体" w:cs="宋体"/>
          <w:b w:val="0"/>
          <w:bCs/>
          <w:szCs w:val="24"/>
        </w:rPr>
        <w:t xml:space="preserve">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7"/>
      <w:r/>
      <w:bookmarkEnd w:id="178"/>
      <w:r/>
      <w:bookmarkEnd w:id="179"/>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0" w:name="_Toc1343"/>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号文收费标准(服务)*0.4（</w:t>
      </w:r>
      <w:r>
        <w:rPr>
          <w:rFonts w:hint="eastAsia" w:hAnsi="宋体"/>
          <w:b w:val="0"/>
          <w:szCs w:val="24"/>
        </w:rPr>
        <w:t xml:space="preserve">折扣系数</w:t>
      </w:r>
      <w:r>
        <w:rPr>
          <w:rFonts w:hint="eastAsia" w:hAnsi="宋体" w:cs="宋体"/>
          <w:b w:val="0"/>
          <w:bCs/>
          <w:szCs w:val="24"/>
        </w:rPr>
        <w:t xml:space="preserve">） (具体执行标准见后表)向招标代理机构一次性交付中标服务费：</w:t>
      </w:r>
      <w:r/>
    </w:p>
    <w:p>
      <w:pPr>
        <w:ind w:firstLine="480"/>
        <w:rPr>
          <w:rFonts w:hAnsi="宋体" w:cs="宋体"/>
          <w:b w:val="0"/>
          <w:bCs/>
          <w:szCs w:val="24"/>
        </w:rPr>
      </w:pPr>
      <w:r>
        <w:rPr>
          <w:rFonts w:hAnsi="宋体" w:cs="宋体"/>
          <w:b w:val="0"/>
          <w:bCs/>
          <w:szCs w:val="24"/>
        </w:rPr>
        <mc:AlternateContent>
          <mc:Choice Requires="wpg">
            <w:drawing>
              <wp:inline xmlns:wp="http://schemas.openxmlformats.org/drawingml/2006/wordprocessingDrawing" distT="0" distB="0" distL="0" distR="0">
                <wp:extent cx="5979160" cy="165989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2061" name="图片 3"/>
                        <pic:cNvPicPr>
                          <a:picLocks noChangeAspect="1"/>
                        </pic:cNvPicPr>
                        <pic:nvPr/>
                      </pic:nvPicPr>
                      <pic:blipFill>
                        <a:blip r:embed="rId13"/>
                        <a:stretch/>
                      </pic:blipFill>
                      <pic:spPr bwMode="auto">
                        <a:xfrm>
                          <a:off x="0" y="0"/>
                          <a:ext cx="5980871" cy="1660603"/>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8pt;height:130.7pt;mso-wrap-distance-left:0.0pt;mso-wrap-distance-top:0.0pt;mso-wrap-distance-right:0.0pt;mso-wrap-distance-bottom:0.0pt;" stroked="f">
                <v:path textboxrect="0,0,0,0"/>
                <v:imagedata r:id="rId13" o:title=""/>
              </v:shape>
            </w:pict>
          </mc:Fallback>
        </mc:AlternateContent>
      </w:r>
      <w:r/>
    </w:p>
    <w:p>
      <w:pPr>
        <w:ind w:firstLine="480"/>
        <w:rPr>
          <w:rFonts w:hAnsi="宋体" w:cs="宋体"/>
          <w:b w:val="0"/>
          <w:bCs/>
          <w:szCs w:val="24"/>
        </w:rPr>
      </w:pPr>
      <w:r>
        <w:rPr>
          <w:rFonts w:hAnsi="宋体" w:cs="宋体"/>
          <w:b w:val="0"/>
          <w:bCs/>
          <w:szCs w:val="24"/>
        </w:rPr>
      </w:r>
      <w:r/>
    </w:p>
    <w:p>
      <w:pPr>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在江苏海外集团国际工程咨询有限公司-海企招标平台（</w:t>
      </w:r>
      <w:hyperlink r:id="rId14" w:tooltip="https://www.joccon.cn/hwzb/" w:history="1">
        <w:r>
          <w:rPr>
            <w:rStyle w:val="946"/>
            <w:rFonts w:hint="eastAsia" w:hAnsi="宋体" w:cs="宋体"/>
            <w:color w:val="auto"/>
            <w:szCs w:val="24"/>
          </w:rPr>
          <w:t xml:space="preserve">https://www.joccon.cn/hwzb/</w:t>
        </w:r>
      </w:hyperlink>
      <w:r>
        <w:rPr>
          <w:rFonts w:hint="eastAsia" w:hAnsi="宋体" w:cs="宋体"/>
          <w:szCs w:val="24"/>
        </w:rPr>
        <w:t xml:space="preserve">）上操作</w:t>
      </w:r>
      <w:r>
        <w:rPr>
          <w:rFonts w:hAnsi="宋体" w:cs="宋体"/>
          <w:szCs w:val="24"/>
        </w:rPr>
        <w:t xml:space="preserve">。</w:t>
      </w:r>
      <w:r/>
    </w:p>
    <w:p>
      <w:pPr>
        <w:pStyle w:val="902"/>
        <w:rPr>
          <w:color w:val="auto"/>
          <w:lang w:val="en-US"/>
        </w:rPr>
      </w:pPr>
      <w:r>
        <w:rPr>
          <w:rFonts w:hint="eastAsia"/>
          <w:color w:val="auto"/>
        </w:rPr>
        <w:t xml:space="preserve">操作方式如下</w:t>
      </w:r>
      <w:r>
        <w:rPr>
          <w:rFonts w:hint="eastAsia"/>
          <w:color w:val="auto"/>
          <w:lang w:val="en-US"/>
        </w:rPr>
        <w:t xml:space="preserve">：</w:t>
      </w:r>
      <w:r/>
    </w:p>
    <w:p>
      <w:pPr>
        <w:pStyle w:val="902"/>
        <w:rPr>
          <w:color w:val="auto"/>
          <w:lang w:val="en-US"/>
        </w:rPr>
      </w:pPr>
      <w:r>
        <w:rPr>
          <w:rFonts w:hint="eastAsia"/>
          <w:color w:val="auto"/>
        </w:rPr>
        <w:t xml:space="preserve">方式</w:t>
      </w:r>
      <w:r>
        <w:rPr>
          <w:rFonts w:hint="eastAsia"/>
          <w:color w:val="auto"/>
          <w:lang w:val="en-US"/>
        </w:rPr>
        <w:t xml:space="preserve">：</w:t>
      </w:r>
      <w:r>
        <w:rPr>
          <w:rFonts w:hint="eastAsia"/>
          <w:color w:val="auto"/>
        </w:rPr>
        <w:t xml:space="preserve">登陆</w:t>
      </w:r>
      <w:r>
        <w:rPr>
          <w:rFonts w:hint="eastAsia"/>
          <w:color w:val="auto"/>
          <w:lang w:val="en-US"/>
        </w:rPr>
        <w:t xml:space="preserve">https://www.joccon.cn</w:t>
      </w:r>
      <w:r>
        <w:rPr>
          <w:rFonts w:hint="eastAsia"/>
          <w:color w:val="auto"/>
        </w:rPr>
        <w:t xml:space="preserve">进行注册、登录</w:t>
      </w:r>
      <w:r>
        <w:rPr>
          <w:rFonts w:hint="eastAsia"/>
          <w:color w:val="auto"/>
          <w:lang w:val="en-US"/>
        </w:rPr>
        <w:t xml:space="preserve">；</w:t>
      </w:r>
      <w:r>
        <w:rPr>
          <w:rFonts w:hint="eastAsia"/>
          <w:color w:val="auto"/>
        </w:rPr>
        <w:t xml:space="preserve">投标单位可免费进行注册</w:t>
      </w:r>
      <w:r>
        <w:rPr>
          <w:rFonts w:hint="eastAsia"/>
          <w:color w:val="auto"/>
          <w:lang w:val="en-US"/>
        </w:rPr>
        <w:t xml:space="preserve">，</w:t>
      </w:r>
      <w:r>
        <w:rPr>
          <w:rFonts w:hint="eastAsia"/>
          <w:color w:val="auto"/>
        </w:rPr>
        <w:t xml:space="preserve">注册为一次性工作</w:t>
      </w:r>
      <w:r>
        <w:rPr>
          <w:rFonts w:hint="eastAsia"/>
          <w:color w:val="auto"/>
          <w:lang w:val="en-US"/>
        </w:rPr>
        <w:t xml:space="preserve">，</w:t>
      </w:r>
      <w:r>
        <w:rPr>
          <w:rFonts w:hint="eastAsia"/>
          <w:color w:val="auto"/>
        </w:rPr>
        <w:t xml:space="preserve">企业相关信息有调整的</w:t>
      </w:r>
      <w:r>
        <w:rPr>
          <w:rFonts w:hint="eastAsia"/>
          <w:color w:val="auto"/>
          <w:lang w:val="en-US"/>
        </w:rPr>
        <w:t xml:space="preserve">，</w:t>
      </w:r>
      <w:r>
        <w:rPr>
          <w:rFonts w:hint="eastAsia"/>
          <w:color w:val="auto"/>
        </w:rPr>
        <w:t xml:space="preserve">请及时完善</w:t>
      </w:r>
      <w:r>
        <w:rPr>
          <w:rFonts w:hint="eastAsia"/>
          <w:color w:val="auto"/>
          <w:lang w:val="en-US"/>
        </w:rPr>
        <w:t xml:space="preserve">； </w:t>
      </w:r>
      <w:r/>
    </w:p>
    <w:p>
      <w:pPr>
        <w:pStyle w:val="902"/>
        <w:rPr>
          <w:color w:val="auto"/>
        </w:rPr>
      </w:pPr>
      <w:r>
        <w:rPr>
          <w:rFonts w:hint="eastAsia"/>
          <w:color w:val="auto"/>
        </w:rPr>
        <w:t xml:space="preserve">平台技术支持电话：15378779131</w:t>
      </w:r>
      <w:r/>
    </w:p>
    <w:p>
      <w:pPr>
        <w:pStyle w:val="902"/>
        <w:rPr>
          <w:color w:val="auto"/>
        </w:rPr>
      </w:pPr>
      <w:r>
        <w:rPr>
          <w:rFonts w:hint="eastAsia"/>
          <w:color w:val="auto"/>
        </w:rPr>
        <w:t xml:space="preserve">平台注册审核电话：025-84795425</w:t>
      </w:r>
      <w:r/>
    </w:p>
    <w:p>
      <w:r/>
      <w:r/>
    </w:p>
    <w:p>
      <w:pPr>
        <w:pStyle w:val="902"/>
        <w:rPr>
          <w:color w:val="auto"/>
        </w:rPr>
      </w:pPr>
      <w:r>
        <w:rPr>
          <w:color w:val="auto"/>
        </w:rPr>
      </w:r>
      <w:r/>
    </w:p>
    <w:p>
      <w:r/>
      <w:r/>
    </w:p>
    <w:p>
      <w:pPr>
        <w:pStyle w:val="902"/>
        <w:rPr>
          <w:color w:val="auto"/>
        </w:rPr>
      </w:pPr>
      <w:r>
        <w:rPr>
          <w:color w:val="auto"/>
        </w:rPr>
      </w:r>
      <w:r/>
    </w:p>
    <w:p>
      <w:r/>
      <w:r/>
    </w:p>
    <w:p>
      <w:pPr>
        <w:pStyle w:val="902"/>
        <w:rPr>
          <w:color w:val="auto"/>
        </w:rPr>
      </w:pPr>
      <w:r>
        <w:rPr>
          <w:color w:val="auto"/>
        </w:rPr>
      </w:r>
      <w:r/>
    </w:p>
    <w:p>
      <w:r/>
      <w:r/>
    </w:p>
    <w:p>
      <w:r/>
      <w:r/>
    </w:p>
    <w:p>
      <w:pPr>
        <w:pStyle w:val="902"/>
        <w:rPr>
          <w:color w:val="auto"/>
        </w:rPr>
      </w:pPr>
      <w:r>
        <w:rPr>
          <w:color w:val="auto"/>
        </w:rPr>
      </w:r>
      <w:r/>
    </w:p>
    <w:p>
      <w:r/>
      <w:r/>
    </w:p>
    <w:p>
      <w:pPr>
        <w:pStyle w:val="902"/>
        <w:rPr>
          <w:color w:val="auto"/>
        </w:rPr>
      </w:pPr>
      <w:r>
        <w:rPr>
          <w:color w:val="auto"/>
        </w:rPr>
      </w:r>
      <w:r/>
    </w:p>
    <w:p>
      <w:r/>
      <w:r/>
    </w:p>
    <w:p>
      <w:pPr>
        <w:pStyle w:val="902"/>
        <w:rPr>
          <w:color w:val="auto"/>
        </w:rPr>
      </w:pPr>
      <w:r>
        <w:rPr>
          <w:color w:val="auto"/>
        </w:rPr>
      </w:r>
      <w:r/>
    </w:p>
    <w:p>
      <w:r/>
      <w:r/>
    </w:p>
    <w:p>
      <w:r/>
      <w:r/>
    </w:p>
    <w:p>
      <w:r/>
      <w:r/>
    </w:p>
    <w:p>
      <w:r/>
      <w:r/>
    </w:p>
    <w:p>
      <w:r/>
      <w:r/>
    </w:p>
    <w:p>
      <w:pPr>
        <w:pStyle w:val="902"/>
        <w:rPr>
          <w:color w:val="auto"/>
        </w:rPr>
      </w:pPr>
      <w:r>
        <w:rPr>
          <w:color w:val="auto"/>
        </w:rPr>
      </w:r>
      <w:r/>
    </w:p>
    <w:p>
      <w:pPr>
        <w:pStyle w:val="87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42"/>
      <w:r/>
      <w:bookmarkEnd w:id="43"/>
      <w:r/>
      <w:bookmarkEnd w:id="44"/>
      <w:r/>
      <w:bookmarkEnd w:id="45"/>
      <w:r/>
      <w:bookmarkEnd w:id="46"/>
      <w:r/>
      <w:bookmarkEnd w:id="180"/>
      <w:r>
        <w:rPr>
          <w:rFonts w:hint="eastAsia" w:ascii="宋体" w:hAnsi="宋体" w:eastAsia="宋体" w:cs="宋体"/>
          <w:b/>
          <w:bCs/>
          <w:sz w:val="44"/>
        </w:rPr>
        <w:t xml:space="preserve">合同文本（参考）</w:t>
      </w:r>
      <w:r/>
    </w:p>
    <w:p>
      <w:pPr>
        <w:rPr>
          <w:rFonts w:hAnsi="宋体"/>
          <w:b w:val="0"/>
          <w:bCs/>
          <w:szCs w:val="24"/>
        </w:rPr>
      </w:pPr>
      <w:r>
        <w:rPr>
          <w:rFonts w:hint="eastAsia" w:hAnsi="宋体"/>
          <w:b w:val="0"/>
          <w:bCs/>
          <w:szCs w:val="24"/>
        </w:rPr>
        <w:t xml:space="preserve">甲方：南京市中医院</w:t>
      </w:r>
      <w:r/>
    </w:p>
    <w:p>
      <w:pPr>
        <w:rPr>
          <w:rFonts w:hAnsi="宋体"/>
          <w:b w:val="0"/>
          <w:bCs/>
          <w:szCs w:val="24"/>
        </w:rPr>
      </w:pPr>
      <w:r>
        <w:rPr>
          <w:rFonts w:hint="eastAsia" w:hAnsi="宋体"/>
          <w:b w:val="0"/>
          <w:bCs/>
          <w:szCs w:val="24"/>
        </w:rPr>
        <w:t xml:space="preserve">乙方：</w:t>
      </w:r>
      <w:r/>
    </w:p>
    <w:p>
      <w:pPr>
        <w:rPr>
          <w:rFonts w:hAnsi="宋体"/>
          <w:b w:val="0"/>
          <w:bCs/>
          <w:szCs w:val="24"/>
        </w:rPr>
      </w:pPr>
      <w:r>
        <w:rPr>
          <w:rFonts w:hint="eastAsia" w:hAnsi="宋体"/>
          <w:b w:val="0"/>
          <w:bCs/>
          <w:szCs w:val="24"/>
        </w:rPr>
        <w:t xml:space="preserve">1. 合同标的：乙方根据甲方和南京市中医院（以下简称“医院”）需求提供下列服务：南京市中医院食堂人员第三方人员劳务外包服务项目。</w:t>
      </w:r>
      <w:r/>
    </w:p>
    <w:p>
      <w:pPr>
        <w:rPr>
          <w:rFonts w:hAnsi="宋体"/>
          <w:b w:val="0"/>
          <w:bCs/>
          <w:szCs w:val="24"/>
        </w:rPr>
      </w:pPr>
      <w:r>
        <w:rPr>
          <w:rFonts w:hint="eastAsia" w:hAnsi="宋体"/>
          <w:b w:val="0"/>
          <w:bCs/>
          <w:szCs w:val="24"/>
        </w:rPr>
        <w:t xml:space="preserve">2. 合同期限：</w:t>
      </w:r>
      <w:r/>
    </w:p>
    <w:p>
      <w:pPr>
        <w:rPr>
          <w:rFonts w:hAnsi="宋体"/>
          <w:b w:val="0"/>
          <w:bCs/>
          <w:szCs w:val="24"/>
        </w:rPr>
      </w:pPr>
      <w:r>
        <w:rPr>
          <w:rFonts w:hint="eastAsia" w:hAnsi="宋体"/>
          <w:b w:val="0"/>
          <w:bCs/>
          <w:szCs w:val="24"/>
        </w:rPr>
        <w:t xml:space="preserve">本合同为期 壹 年，从  年  月  日起至  年  月  日止，工作时间按甲方的要求，并可随时按实际情况需要进行更改，自合同签订之日起计算。</w:t>
      </w:r>
      <w:r/>
    </w:p>
    <w:p>
      <w:pPr>
        <w:rPr>
          <w:rFonts w:hAnsi="宋体"/>
          <w:b w:val="0"/>
          <w:bCs/>
          <w:szCs w:val="24"/>
        </w:rPr>
      </w:pPr>
      <w:r>
        <w:rPr>
          <w:rFonts w:hint="eastAsia" w:hAnsi="宋体"/>
          <w:b w:val="0"/>
          <w:bCs/>
          <w:szCs w:val="24"/>
        </w:rPr>
        <w:t xml:space="preserve">3. 合同总价款：</w:t>
      </w:r>
      <w:r/>
    </w:p>
    <w:p>
      <w:pPr>
        <w:rPr>
          <w:rFonts w:hAnsi="宋体"/>
          <w:b w:val="0"/>
          <w:bCs/>
          <w:szCs w:val="24"/>
        </w:rPr>
      </w:pPr>
      <w:r>
        <w:rPr>
          <w:rFonts w:hint="eastAsia" w:hAnsi="宋体"/>
          <w:b w:val="0"/>
          <w:bCs/>
          <w:szCs w:val="24"/>
        </w:rPr>
        <w:t xml:space="preserve">本合同项下服务单价为人民币每月   元/人（按照岗位报价，可附表说明），乙方所提供的服务人数为   人，总价款为                （大写）人民币。分项价款详见附件。</w:t>
      </w:r>
      <w:r/>
    </w:p>
    <w:p>
      <w:pPr>
        <w:rPr>
          <w:rFonts w:hAnsi="宋体"/>
          <w:b w:val="0"/>
          <w:bCs/>
          <w:szCs w:val="24"/>
        </w:rPr>
      </w:pPr>
      <w:r>
        <w:rPr>
          <w:rFonts w:hint="eastAsia" w:hAnsi="宋体"/>
          <w:b w:val="0"/>
          <w:bCs/>
          <w:szCs w:val="24"/>
        </w:rPr>
        <w:t xml:space="preserve">本合同总价款是完成本项目所发生的所有含税费用、支付给员工的工资和国家强制缴纳的各种社会保障资金，以及投标人认为需要的其他费用等。</w:t>
      </w:r>
      <w:r/>
    </w:p>
    <w:p>
      <w:pPr>
        <w:rPr>
          <w:rFonts w:hAnsi="宋体"/>
          <w:b w:val="0"/>
          <w:bCs/>
          <w:szCs w:val="24"/>
        </w:rPr>
      </w:pPr>
      <w:r>
        <w:rPr>
          <w:rFonts w:hint="eastAsia" w:hAnsi="宋体"/>
          <w:b w:val="0"/>
          <w:bCs/>
          <w:szCs w:val="24"/>
        </w:rPr>
        <w:t xml:space="preserve">乙方为医院所提供的服务人员的劳动、人事关系归属乙方，乙方必须按照法律、法规及劳动法的有关政策为服务人员办理缴纳养老、失业、医疗等各项社保。乙方为医院所提供的服务人员在合同期内如发生因工负伤、致残、疾病、死亡等各类劳动仲裁事宜及费用均与甲方无关。</w:t>
      </w:r>
      <w:r/>
    </w:p>
    <w:p>
      <w:pPr>
        <w:rPr>
          <w:rFonts w:hAnsi="宋体"/>
          <w:b w:val="0"/>
          <w:bCs/>
          <w:szCs w:val="24"/>
        </w:rPr>
      </w:pPr>
      <w:r>
        <w:rPr>
          <w:rFonts w:hint="eastAsia" w:hAnsi="宋体"/>
          <w:b w:val="0"/>
          <w:bCs/>
          <w:szCs w:val="24"/>
        </w:rPr>
        <w:t xml:space="preserve">如遇南京市社保最低基数调整或南京市最低工资标准调整，新旧标准之间所产生差额甲方调整给乙方。</w:t>
      </w:r>
      <w:r/>
    </w:p>
    <w:p>
      <w:pPr>
        <w:rPr>
          <w:rFonts w:hAnsi="宋体"/>
          <w:b w:val="0"/>
          <w:bCs/>
          <w:szCs w:val="24"/>
        </w:rPr>
      </w:pPr>
      <w:r>
        <w:rPr>
          <w:rFonts w:hint="eastAsia" w:hAnsi="宋体"/>
          <w:b w:val="0"/>
          <w:bCs/>
          <w:szCs w:val="24"/>
        </w:rPr>
        <w:t xml:space="preserve">4. 组成本合同的有关文件：</w:t>
      </w:r>
      <w:r/>
    </w:p>
    <w:p>
      <w:pPr>
        <w:rPr>
          <w:rFonts w:hAnsi="宋体"/>
          <w:b w:val="0"/>
          <w:bCs/>
          <w:szCs w:val="24"/>
        </w:rPr>
      </w:pPr>
      <w:r>
        <w:rPr>
          <w:rFonts w:hint="eastAsia" w:hAnsi="宋体"/>
          <w:b w:val="0"/>
          <w:bCs/>
          <w:szCs w:val="24"/>
        </w:rPr>
        <w:t xml:space="preserve">下列关于招投标文件或与本次采购活动方式相适应的文件及有关附件是本合同不可分割的组成部分，与本合同具有同等法律效力，这些文件包括但不限于：</w:t>
      </w:r>
      <w:r/>
    </w:p>
    <w:p>
      <w:pPr>
        <w:rPr>
          <w:rFonts w:hAnsi="宋体"/>
          <w:b w:val="0"/>
          <w:bCs/>
          <w:szCs w:val="24"/>
        </w:rPr>
      </w:pPr>
      <w:r>
        <w:rPr>
          <w:rFonts w:hint="eastAsia" w:hAnsi="宋体"/>
          <w:b w:val="0"/>
          <w:bCs/>
          <w:szCs w:val="24"/>
        </w:rPr>
        <w:t xml:space="preserve">(1)乙方提供的投标文件和投标报价表；</w:t>
      </w:r>
      <w:r/>
    </w:p>
    <w:p>
      <w:pPr>
        <w:rPr>
          <w:rFonts w:hAnsi="宋体"/>
          <w:b w:val="0"/>
          <w:bCs/>
          <w:szCs w:val="24"/>
        </w:rPr>
      </w:pPr>
      <w:r>
        <w:rPr>
          <w:rFonts w:hint="eastAsia" w:hAnsi="宋体"/>
          <w:b w:val="0"/>
          <w:bCs/>
          <w:szCs w:val="24"/>
        </w:rPr>
        <w:t xml:space="preserve">(2)技术规格响应表；投标承诺/服务承诺；</w:t>
      </w:r>
      <w:r/>
    </w:p>
    <w:p>
      <w:pPr>
        <w:rPr>
          <w:rFonts w:hAnsi="宋体"/>
          <w:b w:val="0"/>
          <w:bCs/>
          <w:szCs w:val="24"/>
        </w:rPr>
      </w:pPr>
      <w:r>
        <w:rPr>
          <w:rFonts w:hint="eastAsia" w:hAnsi="宋体"/>
          <w:b w:val="0"/>
          <w:bCs/>
          <w:szCs w:val="24"/>
        </w:rPr>
        <w:t xml:space="preserve">(3)中标通知书；</w:t>
      </w:r>
      <w:r/>
    </w:p>
    <w:p>
      <w:pPr>
        <w:rPr>
          <w:rFonts w:hAnsi="宋体"/>
          <w:b w:val="0"/>
          <w:bCs/>
          <w:szCs w:val="24"/>
        </w:rPr>
      </w:pPr>
      <w:r>
        <w:rPr>
          <w:rFonts w:hint="eastAsia" w:hAnsi="宋体"/>
          <w:b w:val="0"/>
          <w:bCs/>
          <w:szCs w:val="24"/>
        </w:rPr>
        <w:t xml:space="preserve">(4)甲乙双方商定的其他文件等。</w:t>
      </w:r>
      <w:r/>
    </w:p>
    <w:p>
      <w:pPr>
        <w:rPr>
          <w:rFonts w:hAnsi="宋体"/>
          <w:b w:val="0"/>
          <w:bCs/>
          <w:szCs w:val="24"/>
        </w:rPr>
      </w:pPr>
      <w:r>
        <w:rPr>
          <w:rFonts w:hint="eastAsia" w:hAnsi="宋体"/>
          <w:b w:val="0"/>
          <w:bCs/>
          <w:szCs w:val="24"/>
        </w:rPr>
        <w:t xml:space="preserve">5. 服务地点：南京市秦淮区大明路157号。</w:t>
      </w:r>
      <w:r/>
    </w:p>
    <w:p>
      <w:pPr>
        <w:rPr>
          <w:rFonts w:hAnsi="宋体"/>
          <w:b w:val="0"/>
          <w:bCs/>
          <w:szCs w:val="24"/>
        </w:rPr>
      </w:pPr>
      <w:r>
        <w:rPr>
          <w:rFonts w:hint="eastAsia" w:hAnsi="宋体"/>
          <w:b w:val="0"/>
          <w:bCs/>
          <w:szCs w:val="24"/>
        </w:rPr>
        <w:t xml:space="preserve">6. 服务费支付方式：</w:t>
      </w:r>
      <w:r/>
    </w:p>
    <w:p>
      <w:pPr>
        <w:rPr>
          <w:rFonts w:hAnsi="宋体"/>
          <w:b w:val="0"/>
          <w:bCs/>
          <w:szCs w:val="24"/>
        </w:rPr>
      </w:pPr>
      <w:r>
        <w:rPr>
          <w:rFonts w:hint="eastAsia" w:hAnsi="宋体"/>
          <w:b w:val="0"/>
          <w:bCs/>
          <w:szCs w:val="24"/>
        </w:rPr>
        <w:t xml:space="preserve">服务费按月度支付，甲方和医院每月根据考勤及医院对乙方约定的考核标准进行的考核结果支付乙方费用。甲方和医院每月末须对乙方的服务工作进行考核，考核结果一周内告知乙方，并经甲、乙双方和医院确认。乙方根据考核结果向甲方提供合法增值税普通发票，同时附甲乙双方和医院确认后的考核结果，甲方收到发票后的15个工作日内支付上月服务费用。</w:t>
      </w:r>
      <w:r/>
    </w:p>
    <w:p>
      <w:pPr>
        <w:rPr>
          <w:rFonts w:hAnsi="宋体"/>
          <w:b w:val="0"/>
          <w:bCs/>
          <w:szCs w:val="24"/>
        </w:rPr>
      </w:pPr>
      <w:r>
        <w:rPr>
          <w:rFonts w:hint="eastAsia" w:hAnsi="宋体"/>
          <w:b w:val="0"/>
          <w:bCs/>
          <w:szCs w:val="24"/>
        </w:rPr>
        <w:t xml:space="preserve">7. 甲方权利与义务：</w:t>
      </w:r>
      <w:r/>
    </w:p>
    <w:p>
      <w:pPr>
        <w:rPr>
          <w:rFonts w:hAnsi="宋体"/>
          <w:b w:val="0"/>
          <w:bCs/>
          <w:szCs w:val="24"/>
        </w:rPr>
      </w:pPr>
      <w:r>
        <w:rPr>
          <w:rFonts w:hint="eastAsia" w:hAnsi="宋体"/>
          <w:b w:val="0"/>
          <w:bCs/>
          <w:szCs w:val="24"/>
        </w:rPr>
        <w:t xml:space="preserve">7.1 必须按照合同的规定合法规范用工，安排乙方人员在医院的具体工作岗位上，监督、检查、考核乙方人员完成工作的情况；</w:t>
      </w:r>
      <w:r/>
    </w:p>
    <w:p>
      <w:pPr>
        <w:rPr>
          <w:rFonts w:hAnsi="宋体"/>
          <w:b w:val="0"/>
          <w:bCs/>
          <w:szCs w:val="24"/>
        </w:rPr>
      </w:pPr>
      <w:r>
        <w:rPr>
          <w:rFonts w:hint="eastAsia" w:hAnsi="宋体"/>
          <w:b w:val="0"/>
          <w:bCs/>
          <w:szCs w:val="24"/>
        </w:rPr>
        <w:t xml:space="preserve">7.2甲方和医院有权要求乙方正式员工社保缴纳达到100%以上；乙方除主动上交员工工资信息及社保缴纳情况，甲方和医院有权利在任何时间要求乙方如实提供以上证明。</w:t>
      </w:r>
      <w:r/>
    </w:p>
    <w:p>
      <w:pPr>
        <w:rPr>
          <w:rFonts w:hAnsi="宋体"/>
          <w:b w:val="0"/>
          <w:bCs/>
          <w:szCs w:val="24"/>
        </w:rPr>
      </w:pPr>
      <w:r>
        <w:rPr>
          <w:rFonts w:hint="eastAsia" w:hAnsi="宋体"/>
          <w:b w:val="0"/>
          <w:bCs/>
          <w:szCs w:val="24"/>
        </w:rPr>
        <w:t xml:space="preserve">7.3对乙方人员是否适合要求有最终决定权；乙方人员有以下情形之一的，甲方可立即通知并退回乙方：</w:t>
      </w:r>
      <w:r/>
    </w:p>
    <w:p>
      <w:pPr>
        <w:rPr>
          <w:rFonts w:hAnsi="宋体"/>
          <w:b w:val="0"/>
          <w:bCs/>
          <w:szCs w:val="24"/>
        </w:rPr>
      </w:pPr>
      <w:r>
        <w:rPr>
          <w:rFonts w:hint="eastAsia" w:hAnsi="宋体"/>
          <w:b w:val="0"/>
          <w:bCs/>
          <w:szCs w:val="24"/>
        </w:rPr>
        <w:t xml:space="preserve">(1)在使用期间内不符合和医院工作要求的；</w:t>
      </w:r>
      <w:r/>
    </w:p>
    <w:p>
      <w:pPr>
        <w:rPr>
          <w:rFonts w:hAnsi="宋体"/>
          <w:b w:val="0"/>
          <w:bCs/>
          <w:szCs w:val="24"/>
        </w:rPr>
      </w:pPr>
      <w:r>
        <w:rPr>
          <w:rFonts w:hint="eastAsia" w:hAnsi="宋体"/>
          <w:b w:val="0"/>
          <w:bCs/>
          <w:szCs w:val="24"/>
        </w:rPr>
        <w:t xml:space="preserve">(2)严重违反甲方劳动纪律、规章制度的；</w:t>
      </w:r>
      <w:r/>
    </w:p>
    <w:p>
      <w:pPr>
        <w:rPr>
          <w:rFonts w:hAnsi="宋体"/>
          <w:b w:val="0"/>
          <w:bCs/>
          <w:szCs w:val="24"/>
        </w:rPr>
      </w:pPr>
      <w:r>
        <w:rPr>
          <w:rFonts w:hint="eastAsia" w:hAnsi="宋体"/>
          <w:b w:val="0"/>
          <w:bCs/>
          <w:szCs w:val="24"/>
        </w:rPr>
        <w:t xml:space="preserve">(3)严重工作失职，营私舞弊，给甲方造成重大经济损失的；</w:t>
      </w:r>
      <w:r/>
    </w:p>
    <w:p>
      <w:pPr>
        <w:rPr>
          <w:rFonts w:hAnsi="宋体"/>
          <w:b w:val="0"/>
          <w:bCs/>
          <w:szCs w:val="24"/>
        </w:rPr>
      </w:pPr>
      <w:r>
        <w:rPr>
          <w:rFonts w:hint="eastAsia" w:hAnsi="宋体"/>
          <w:b w:val="0"/>
          <w:bCs/>
          <w:szCs w:val="24"/>
        </w:rPr>
        <w:t xml:space="preserve">(4)被依法追究刑事责任的。</w:t>
      </w:r>
      <w:r/>
    </w:p>
    <w:p>
      <w:pPr>
        <w:rPr>
          <w:rFonts w:hAnsi="宋体"/>
          <w:b w:val="0"/>
          <w:bCs/>
          <w:szCs w:val="24"/>
        </w:rPr>
      </w:pPr>
      <w:r>
        <w:rPr>
          <w:rFonts w:hint="eastAsia" w:hAnsi="宋体"/>
          <w:b w:val="0"/>
          <w:bCs/>
          <w:szCs w:val="24"/>
        </w:rPr>
        <w:t xml:space="preserve">7.4医院要求乙方人员进入我院前需身体健康，并根据南京市中医院的要求提供健康证明，体</w:t>
      </w:r>
      <w:r>
        <w:rPr>
          <w:rFonts w:hint="eastAsia" w:hAnsi="宋体"/>
          <w:b w:val="0"/>
          <w:bCs/>
          <w:szCs w:val="24"/>
        </w:rPr>
        <w:t xml:space="preserve">检不合格的人员退回乙方，乙方自行安排。</w:t>
      </w:r>
      <w:r/>
    </w:p>
    <w:p>
      <w:pPr>
        <w:rPr>
          <w:rFonts w:hAnsi="宋体"/>
          <w:b w:val="0"/>
          <w:bCs/>
          <w:szCs w:val="24"/>
        </w:rPr>
      </w:pPr>
      <w:r>
        <w:rPr>
          <w:rFonts w:hint="eastAsia" w:hAnsi="宋体"/>
          <w:b w:val="0"/>
          <w:bCs/>
          <w:szCs w:val="24"/>
        </w:rPr>
        <w:t xml:space="preserve">7.5医院确因生产经营变化需增加乙方人员时，应提前10个工作日书面通知乙方，经甲、乙双方和医院共同商定后，由乙方负责安排人员上岗。</w:t>
      </w:r>
      <w:r/>
    </w:p>
    <w:p>
      <w:pPr>
        <w:rPr>
          <w:rFonts w:hAnsi="宋体"/>
          <w:b w:val="0"/>
          <w:bCs/>
          <w:szCs w:val="24"/>
        </w:rPr>
      </w:pPr>
      <w:r>
        <w:rPr>
          <w:rFonts w:hint="eastAsia" w:hAnsi="宋体"/>
          <w:b w:val="0"/>
          <w:bCs/>
          <w:szCs w:val="24"/>
        </w:rPr>
        <w:t xml:space="preserve">7.6 甲方和医院每月根据考勤及甲方和医院对乙方约定的考核标准进行的考核结果支付乙方费用。</w:t>
      </w:r>
      <w:r/>
    </w:p>
    <w:p>
      <w:pPr>
        <w:rPr>
          <w:rFonts w:hAnsi="宋体"/>
          <w:b w:val="0"/>
          <w:bCs/>
          <w:szCs w:val="24"/>
        </w:rPr>
      </w:pPr>
      <w:r>
        <w:rPr>
          <w:rFonts w:hint="eastAsia" w:hAnsi="宋体"/>
          <w:b w:val="0"/>
          <w:bCs/>
          <w:szCs w:val="24"/>
        </w:rPr>
        <w:t xml:space="preserve">7.7对乙方不履行合同的，甲方和医院有权追究其违约责任。</w:t>
      </w:r>
      <w:r/>
    </w:p>
    <w:p>
      <w:pPr>
        <w:rPr>
          <w:rFonts w:hAnsi="宋体"/>
          <w:b w:val="0"/>
          <w:bCs/>
          <w:szCs w:val="24"/>
        </w:rPr>
      </w:pPr>
      <w:r>
        <w:rPr>
          <w:rFonts w:hint="eastAsia" w:hAnsi="宋体"/>
          <w:b w:val="0"/>
          <w:bCs/>
          <w:szCs w:val="24"/>
        </w:rPr>
        <w:t xml:space="preserve">7.8 对乙方人员的职业道德规范、工作任务、技能培训、应达到的工作要求、应注意的安全事项、应遵守的各项纪律等履行告知、教育、管理督促的义务。</w:t>
      </w:r>
      <w:r/>
    </w:p>
    <w:p>
      <w:pPr>
        <w:rPr>
          <w:rFonts w:hAnsi="宋体"/>
          <w:b w:val="0"/>
          <w:bCs/>
          <w:szCs w:val="24"/>
        </w:rPr>
      </w:pPr>
      <w:r>
        <w:rPr>
          <w:rFonts w:hint="eastAsia" w:hAnsi="宋体"/>
          <w:b w:val="0"/>
          <w:bCs/>
          <w:szCs w:val="24"/>
        </w:rPr>
        <w:t xml:space="preserve">8. 乙方的责任和义务：</w:t>
      </w:r>
      <w:r/>
    </w:p>
    <w:p>
      <w:pPr>
        <w:rPr>
          <w:rFonts w:hAnsi="宋体"/>
          <w:b w:val="0"/>
          <w:bCs/>
          <w:szCs w:val="24"/>
        </w:rPr>
      </w:pPr>
      <w:r>
        <w:rPr>
          <w:rFonts w:hAnsi="宋体"/>
          <w:b w:val="0"/>
          <w:bCs/>
          <w:szCs w:val="24"/>
        </w:rPr>
        <w:t xml:space="preserve">8.1 </w:t>
      </w:r>
      <w:r>
        <w:rPr>
          <w:rFonts w:hint="eastAsia" w:hAnsi="宋体"/>
          <w:b w:val="0"/>
          <w:bCs/>
          <w:szCs w:val="24"/>
        </w:rPr>
        <w:t xml:space="preserve">乙方员工到甲方工作，乙方安排相对固定的管理人员负责乙方员工的人事劳资管理、行政后勤管理、员工关怀、团队活动、员工心态辅导、入职培训，乙方保证达到甲方的服务质量与工作效率。</w:t>
      </w:r>
      <w:r/>
    </w:p>
    <w:p>
      <w:pPr>
        <w:rPr>
          <w:rFonts w:hAnsi="宋体"/>
          <w:b w:val="0"/>
          <w:bCs/>
          <w:szCs w:val="24"/>
        </w:rPr>
      </w:pPr>
      <w:r>
        <w:rPr>
          <w:rFonts w:hint="eastAsia" w:hAnsi="宋体"/>
          <w:b w:val="0"/>
          <w:bCs/>
          <w:szCs w:val="24"/>
        </w:rPr>
        <w:t xml:space="preserve">8.2甲方和医院须指定专人与现场负责人员对接，乙方工作人员服从该专人的调度和合理的要求并对其负责。</w:t>
      </w:r>
      <w:r/>
    </w:p>
    <w:p>
      <w:pPr>
        <w:rPr>
          <w:rFonts w:hAnsi="宋体"/>
          <w:b w:val="0"/>
          <w:bCs/>
          <w:szCs w:val="24"/>
        </w:rPr>
      </w:pPr>
      <w:r>
        <w:rPr>
          <w:rFonts w:hint="eastAsia" w:hAnsi="宋体"/>
          <w:b w:val="0"/>
          <w:bCs/>
          <w:szCs w:val="24"/>
        </w:rPr>
        <w:t xml:space="preserve">8.3 乙方员工必须严格遵守各类服务人员岗位职责。</w:t>
      </w:r>
      <w:r/>
    </w:p>
    <w:p>
      <w:pPr>
        <w:rPr>
          <w:rFonts w:hAnsi="宋体"/>
          <w:b w:val="0"/>
          <w:bCs/>
          <w:szCs w:val="24"/>
        </w:rPr>
      </w:pPr>
      <w:r>
        <w:rPr>
          <w:rFonts w:hint="eastAsia" w:hAnsi="宋体"/>
          <w:b w:val="0"/>
          <w:bCs/>
          <w:szCs w:val="24"/>
        </w:rPr>
        <w:t xml:space="preserve">8.4 严格执行甲、乙双方和医院各项安全管理制度。</w:t>
      </w:r>
      <w:r/>
    </w:p>
    <w:p>
      <w:pPr>
        <w:rPr>
          <w:rFonts w:hAnsi="宋体"/>
          <w:b w:val="0"/>
          <w:bCs/>
          <w:szCs w:val="24"/>
        </w:rPr>
      </w:pPr>
      <w:r>
        <w:rPr>
          <w:rFonts w:hint="eastAsia" w:hAnsi="宋体"/>
          <w:b w:val="0"/>
          <w:bCs/>
          <w:szCs w:val="24"/>
        </w:rPr>
        <w:t xml:space="preserve">8.5 乙方入场工作人员应爱惜医院的相关设备以及公共设施，注意节水节电，保持医院的办公环境以及公共卫生。对于不属于合同约定的服务范围、设备或者器械不能擅自接触，乙方员工如造成设施及设备损坏的乙方应按原价赔偿。</w:t>
      </w:r>
      <w:r/>
    </w:p>
    <w:p>
      <w:pPr>
        <w:rPr>
          <w:rFonts w:hAnsi="宋体"/>
          <w:b w:val="0"/>
          <w:bCs/>
          <w:szCs w:val="24"/>
        </w:rPr>
      </w:pPr>
      <w:r>
        <w:rPr>
          <w:rFonts w:hint="eastAsia" w:hAnsi="宋体"/>
          <w:b w:val="0"/>
          <w:bCs/>
          <w:szCs w:val="24"/>
        </w:rPr>
        <w:t xml:space="preserve">8.6 甲乙双方和医院应每月进行一次情况通报；如双方和医院需协商的事情，应以书面的形式通告协商并以书面备案约定。</w:t>
      </w:r>
      <w:r/>
    </w:p>
    <w:p>
      <w:pPr>
        <w:rPr>
          <w:rFonts w:hAnsi="宋体"/>
          <w:b w:val="0"/>
          <w:bCs/>
          <w:szCs w:val="24"/>
        </w:rPr>
      </w:pPr>
      <w:r>
        <w:rPr>
          <w:rFonts w:hint="eastAsia" w:hAnsi="宋体"/>
          <w:b w:val="0"/>
          <w:bCs/>
          <w:szCs w:val="24"/>
        </w:rPr>
        <w:t xml:space="preserve">8.7 乙方在为医院服务期间，如确因乙方人员工作期间失职或不作为所造成的损失由乙方承担。</w:t>
      </w:r>
      <w:r/>
    </w:p>
    <w:p>
      <w:pPr>
        <w:rPr>
          <w:rFonts w:hAnsi="宋体"/>
          <w:b w:val="0"/>
          <w:bCs/>
          <w:szCs w:val="24"/>
        </w:rPr>
      </w:pPr>
      <w:r>
        <w:rPr>
          <w:rFonts w:hint="eastAsia" w:hAnsi="宋体"/>
          <w:b w:val="0"/>
          <w:bCs/>
          <w:szCs w:val="24"/>
        </w:rPr>
        <w:t xml:space="preserve">8.8 乙方服务人员不得翻看、拷贝、带走医院文字、电脑等一切资料记录，所有因资料及物品财产丢失产生的直接或间接损失，乙方负责承担赔偿及法律责任。</w:t>
      </w:r>
      <w:r/>
    </w:p>
    <w:p>
      <w:pPr>
        <w:rPr>
          <w:rFonts w:hAnsi="宋体"/>
          <w:b w:val="0"/>
          <w:bCs/>
          <w:szCs w:val="24"/>
        </w:rPr>
      </w:pPr>
      <w:r>
        <w:rPr>
          <w:rFonts w:hint="eastAsia" w:hAnsi="宋体"/>
          <w:b w:val="0"/>
          <w:bCs/>
          <w:szCs w:val="24"/>
        </w:rPr>
        <w:t xml:space="preserve">8.9 乙方应使用年龄适当、工作责任心强、服务态度好的服务人员，按照合同规定的服务范围合理调配员工。如有遇乙方安排人员因任何原因不能到场工作的，乙方应及时调配人员，以保证甲方的服务工作顺利开展。</w:t>
      </w:r>
      <w:r/>
    </w:p>
    <w:p>
      <w:pPr>
        <w:rPr>
          <w:rFonts w:hAnsi="宋体"/>
          <w:b w:val="0"/>
          <w:bCs/>
          <w:szCs w:val="24"/>
        </w:rPr>
      </w:pPr>
      <w:r>
        <w:rPr>
          <w:rFonts w:hint="eastAsia" w:hAnsi="宋体"/>
          <w:b w:val="0"/>
          <w:bCs/>
          <w:szCs w:val="24"/>
        </w:rPr>
        <w:t xml:space="preserve">8.10 乙方服务人员不符合工作要求被甲方和医院辞退而产生的费用由乙方自行解决。</w:t>
      </w:r>
      <w:r/>
    </w:p>
    <w:p>
      <w:pPr>
        <w:rPr>
          <w:rFonts w:hAnsi="宋体"/>
          <w:b w:val="0"/>
          <w:bCs/>
          <w:szCs w:val="24"/>
        </w:rPr>
      </w:pPr>
      <w:r>
        <w:rPr>
          <w:rFonts w:hint="eastAsia" w:hAnsi="宋体"/>
          <w:b w:val="0"/>
          <w:bCs/>
          <w:szCs w:val="24"/>
        </w:rPr>
        <w:t xml:space="preserve">8.11本合同终止后，乙方应按照甲方和医院要求，于本合同终止之日起7日内交还甲方和医院提供的物品以及文件资料的原件及复印件，或予以处理。</w:t>
      </w:r>
      <w:r/>
    </w:p>
    <w:p>
      <w:pPr>
        <w:rPr>
          <w:rFonts w:hAnsi="宋体"/>
          <w:b w:val="0"/>
          <w:bCs/>
          <w:szCs w:val="24"/>
        </w:rPr>
      </w:pPr>
      <w:r>
        <w:rPr>
          <w:rFonts w:hint="eastAsia" w:hAnsi="宋体"/>
          <w:b w:val="0"/>
          <w:bCs/>
          <w:szCs w:val="24"/>
        </w:rPr>
        <w:t xml:space="preserve">9. 履约保证金：</w:t>
      </w:r>
      <w:r/>
    </w:p>
    <w:p>
      <w:pPr>
        <w:rPr>
          <w:rFonts w:hAnsi="宋体"/>
          <w:b w:val="0"/>
          <w:bCs/>
          <w:szCs w:val="24"/>
        </w:rPr>
      </w:pPr>
      <w:r>
        <w:rPr>
          <w:rFonts w:hint="eastAsia" w:hAnsi="宋体"/>
          <w:b w:val="0"/>
          <w:bCs/>
          <w:szCs w:val="24"/>
        </w:rPr>
        <w:t xml:space="preserve">乙方必须在合同签订后7个日历日内向甲方支付10万元作为履约保证金。该保证金可以转账、电汇或银行汇票、银行保函形式交予保存，并于合同终止时，以无利息方式归还乙方。甲方有权以该履约保证金按合约有关条款扣除相关款项，乙方必须于扣款后的七天内补回履约保证金差额，否则甲方有权即时终止合同。</w:t>
      </w:r>
      <w:r/>
    </w:p>
    <w:p>
      <w:pPr>
        <w:rPr>
          <w:rFonts w:hAnsi="宋体"/>
          <w:b w:val="0"/>
          <w:bCs/>
          <w:szCs w:val="24"/>
        </w:rPr>
      </w:pPr>
      <w:r>
        <w:rPr>
          <w:rFonts w:hint="eastAsia" w:hAnsi="宋体"/>
          <w:b w:val="0"/>
          <w:bCs/>
          <w:szCs w:val="24"/>
        </w:rPr>
        <w:t xml:space="preserve">10. 违约责任：</w:t>
      </w:r>
      <w:r/>
    </w:p>
    <w:p>
      <w:pPr>
        <w:rPr>
          <w:rFonts w:hAnsi="宋体"/>
          <w:b w:val="0"/>
          <w:bCs/>
          <w:szCs w:val="24"/>
        </w:rPr>
      </w:pPr>
      <w:r>
        <w:rPr>
          <w:rFonts w:hint="eastAsia" w:hAnsi="宋体"/>
          <w:b w:val="0"/>
          <w:bCs/>
          <w:szCs w:val="24"/>
        </w:rPr>
        <w:t xml:space="preserve">10.1 甲方未按合同规定的期限向乙方支付服务费用的，并己超过规定期限的28日，乙方可书面要求甲方予以解释。若甲方在收到书面通知后10日内未能根据本合同给予答复，每逾期1天甲方向乙方偿付欠款总额的5‰滞纳金，但累计滞纳金总额不超过欠款总额的5%。</w:t>
      </w:r>
      <w:r/>
    </w:p>
    <w:p>
      <w:pPr>
        <w:rPr>
          <w:rFonts w:hAnsi="宋体"/>
          <w:b w:val="0"/>
          <w:bCs/>
          <w:szCs w:val="24"/>
        </w:rPr>
      </w:pPr>
      <w:r>
        <w:rPr>
          <w:rFonts w:hint="eastAsia" w:hAnsi="宋体"/>
          <w:b w:val="0"/>
          <w:bCs/>
          <w:szCs w:val="24"/>
        </w:rPr>
        <w:t xml:space="preserve">10.2乙方所提供的服务不符合合同规定的，甲方和医院有权拒收。甲方和医院拒收的，乙方应向甲方支付合同总款5%的违约金。</w:t>
      </w:r>
      <w:r/>
    </w:p>
    <w:p>
      <w:pPr>
        <w:rPr>
          <w:rFonts w:hAnsi="宋体"/>
          <w:b w:val="0"/>
          <w:bCs/>
          <w:szCs w:val="24"/>
        </w:rPr>
      </w:pPr>
      <w:r>
        <w:rPr>
          <w:rFonts w:hint="eastAsia" w:hAnsi="宋体"/>
          <w:b w:val="0"/>
          <w:bCs/>
          <w:szCs w:val="24"/>
        </w:rPr>
        <w:t xml:space="preserve">10.3 双方均不得单方面解除合约；如未经双方书面确认，任何一方单方面解除合约的，守约方有权要求违约方赔偿相应的损失。</w:t>
      </w:r>
      <w:r/>
    </w:p>
    <w:p>
      <w:pPr>
        <w:rPr>
          <w:rFonts w:hAnsi="宋体"/>
          <w:b w:val="0"/>
          <w:bCs/>
          <w:szCs w:val="24"/>
        </w:rPr>
      </w:pPr>
      <w:r>
        <w:rPr>
          <w:rFonts w:hint="eastAsia" w:hAnsi="宋体"/>
          <w:b w:val="0"/>
          <w:bCs/>
          <w:szCs w:val="24"/>
        </w:rPr>
        <w:t xml:space="preserve">10.4 甲方和医院对中标人每月进行一次考核，考核的结果作为月度管理费用结算的依据。未按规定对新员工进行岗前培训，不能提供健康体检证明的，甲方有权按每人次扣除当月管理费总额的10%。未按国家规定与新员工签订劳动合同的，甲方有权按每人次扣除当月管理费总额的10%。新员工未按规定时间到岗，或同一岗位两次试班不合格而影响食堂正常工作的，甲方有权按每人次扣除当月管理费总额的10%。乙方对服务缺陷不予更正，甲方有权扣除当月管理费总额的10%。</w:t>
      </w:r>
      <w:r/>
    </w:p>
    <w:p>
      <w:pPr>
        <w:rPr>
          <w:rFonts w:hAnsi="宋体"/>
          <w:b w:val="0"/>
          <w:bCs/>
          <w:szCs w:val="24"/>
        </w:rPr>
      </w:pPr>
      <w:r>
        <w:rPr>
          <w:rFonts w:hint="eastAsia" w:hAnsi="宋体"/>
          <w:b w:val="0"/>
          <w:bCs/>
          <w:szCs w:val="24"/>
        </w:rPr>
        <w:t xml:space="preserve">11. 合同的变更、解除、终止和其他：</w:t>
      </w:r>
      <w:r/>
    </w:p>
    <w:p>
      <w:pPr>
        <w:rPr>
          <w:rFonts w:hAnsi="宋体"/>
          <w:b w:val="0"/>
          <w:bCs/>
          <w:szCs w:val="24"/>
        </w:rPr>
      </w:pPr>
      <w:r>
        <w:rPr>
          <w:rFonts w:hint="eastAsia" w:hAnsi="宋体"/>
          <w:b w:val="0"/>
          <w:bCs/>
          <w:szCs w:val="24"/>
        </w:rPr>
        <w:t xml:space="preserve">11.1 甲乙双方应共同遵守本合同的各项条款，未尽事宜由双方协商解决。经双方协商一致对本合同进行修改、补充所达成的补充协议与本合同具有同等法律效力。</w:t>
      </w:r>
      <w:r/>
    </w:p>
    <w:p>
      <w:pPr>
        <w:rPr>
          <w:rFonts w:hAnsi="宋体"/>
          <w:b w:val="0"/>
          <w:bCs/>
          <w:szCs w:val="24"/>
        </w:rPr>
      </w:pPr>
      <w:r>
        <w:rPr>
          <w:rFonts w:hint="eastAsia" w:hAnsi="宋体"/>
          <w:b w:val="0"/>
          <w:bCs/>
          <w:szCs w:val="24"/>
        </w:rPr>
        <w:t xml:space="preserve">11.2 本合同期满即终止；甲乙任何一方如拟变更本合同内容或提前终止本合同的，都应提前一个月书面通知对方，并协商解决。</w:t>
      </w:r>
      <w:r/>
    </w:p>
    <w:p>
      <w:pPr>
        <w:rPr>
          <w:rFonts w:hAnsi="宋体"/>
          <w:b w:val="0"/>
          <w:bCs/>
          <w:szCs w:val="24"/>
        </w:rPr>
      </w:pPr>
      <w:r>
        <w:rPr>
          <w:rFonts w:hint="eastAsia" w:hAnsi="宋体"/>
          <w:b w:val="0"/>
          <w:bCs/>
          <w:szCs w:val="24"/>
        </w:rPr>
        <w:t xml:space="preserve">12. 合同争议的解决：合同履行过程中发现的争议，双方协商解决；如协商不成提交甲方所在地法院解决。</w:t>
      </w:r>
      <w:r/>
    </w:p>
    <w:p>
      <w:pPr>
        <w:rPr>
          <w:rFonts w:hAnsi="宋体"/>
          <w:b w:val="0"/>
          <w:bCs/>
          <w:szCs w:val="24"/>
        </w:rPr>
      </w:pPr>
      <w:r>
        <w:rPr>
          <w:rFonts w:hint="eastAsia" w:hAnsi="宋体"/>
          <w:b w:val="0"/>
          <w:bCs/>
          <w:szCs w:val="24"/>
        </w:rPr>
        <w:t xml:space="preserve">13. 本合同正本一式四份，甲、乙双方各执贰份，签字后生效。</w:t>
      </w:r>
      <w:r/>
    </w:p>
    <w:p>
      <w:pPr>
        <w:rPr>
          <w:rFonts w:hAnsi="宋体"/>
          <w:b w:val="0"/>
          <w:bCs/>
          <w:szCs w:val="24"/>
        </w:rPr>
      </w:pPr>
      <w:r>
        <w:rPr>
          <w:rFonts w:hAnsi="宋体"/>
          <w:b w:val="0"/>
          <w:bCs/>
          <w:szCs w:val="24"/>
        </w:rPr>
      </w:r>
      <w:r/>
    </w:p>
    <w:p>
      <w:pPr>
        <w:rPr>
          <w:rFonts w:hAnsi="宋体"/>
          <w:b w:val="0"/>
          <w:bCs/>
          <w:szCs w:val="24"/>
        </w:rPr>
      </w:pPr>
      <w:r>
        <w:rPr>
          <w:rFonts w:hint="eastAsia" w:hAnsi="宋体"/>
          <w:b w:val="0"/>
          <w:bCs/>
          <w:szCs w:val="24"/>
        </w:rPr>
        <w:t xml:space="preserve">甲方：（盖章）                         乙方：（盖章） </w:t>
      </w:r>
      <w:r/>
    </w:p>
    <w:p>
      <w:pPr>
        <w:rPr>
          <w:rFonts w:hAnsi="宋体"/>
          <w:b w:val="0"/>
          <w:bCs/>
          <w:szCs w:val="24"/>
        </w:rPr>
      </w:pPr>
      <w:r>
        <w:rPr>
          <w:rFonts w:hint="eastAsia" w:hAnsi="宋体"/>
          <w:b w:val="0"/>
          <w:bCs/>
          <w:szCs w:val="24"/>
        </w:rPr>
        <w:t xml:space="preserve">法定（授权）代表人                    法定（授权）代表人</w:t>
      </w:r>
      <w:r/>
    </w:p>
    <w:p>
      <w:pPr>
        <w:rPr>
          <w:rFonts w:hAnsi="宋体"/>
          <w:b w:val="0"/>
          <w:bCs/>
          <w:szCs w:val="24"/>
        </w:rPr>
      </w:pPr>
      <w:r>
        <w:rPr>
          <w:rFonts w:hint="eastAsia" w:hAnsi="宋体"/>
          <w:b w:val="0"/>
          <w:bCs/>
          <w:szCs w:val="24"/>
        </w:rPr>
        <w:t xml:space="preserve">       年   月    日                     年   月    日</w:t>
      </w:r>
      <w:r/>
    </w:p>
    <w:p>
      <w:r/>
      <w:r/>
    </w:p>
    <w:p>
      <w:r/>
      <w:r/>
    </w:p>
    <w:p>
      <w:r/>
      <w:r/>
    </w:p>
    <w:p>
      <w:r/>
      <w:r/>
    </w:p>
    <w:p>
      <w:r/>
      <w:r/>
    </w:p>
    <w:p>
      <w:r/>
      <w:r/>
    </w:p>
    <w:p>
      <w:r/>
      <w:r/>
    </w:p>
    <w:p>
      <w:pPr>
        <w:rPr>
          <w:b w:val="0"/>
        </w:rPr>
      </w:pPr>
      <w:r>
        <w:rPr>
          <w:b w:val="0"/>
        </w:rPr>
      </w:r>
      <w:r/>
    </w:p>
    <w:p>
      <w:pPr>
        <w:ind w:firstLine="480"/>
        <w:jc w:val="center"/>
        <w:rPr>
          <w:rFonts w:hAnsi="宋体" w:cs="宋体"/>
          <w:b w:val="0"/>
          <w:szCs w:val="21"/>
        </w:rPr>
      </w:pPr>
      <w:r/>
      <w:bookmarkStart w:id="181" w:name="_Hlt16619350"/>
      <w:r/>
      <w:bookmarkStart w:id="182" w:name="_Toc2506"/>
      <w:r/>
      <w:bookmarkStart w:id="183" w:name="_Toc20823346"/>
      <w:r/>
      <w:bookmarkStart w:id="184" w:name="_Toc16938590"/>
      <w:r/>
      <w:bookmarkStart w:id="185" w:name="_Toc120614244"/>
      <w:r/>
      <w:bookmarkStart w:id="186" w:name="_Toc462564139"/>
      <w:r/>
      <w:bookmarkStart w:id="187" w:name="_Toc479757211"/>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480"/>
        <w:jc w:val="center"/>
        <w:rPr>
          <w:rFonts w:hAnsi="宋体" w:cs="宋体"/>
          <w:b w:val="0"/>
          <w:szCs w:val="21"/>
        </w:rPr>
      </w:pPr>
      <w:r>
        <w:rPr>
          <w:rFonts w:hAnsi="宋体" w:cs="宋体"/>
          <w:b w:val="0"/>
          <w:szCs w:val="21"/>
        </w:rPr>
      </w:r>
      <w:r/>
    </w:p>
    <w:p>
      <w:pPr>
        <w:ind w:firstLine="720"/>
        <w:jc w:val="left"/>
        <w:rPr>
          <w:rFonts w:hAnsi="宋体" w:cs="宋体"/>
          <w:b w:val="0"/>
          <w:position w:val="0"/>
        </w:rPr>
        <w:pBdr>
          <w:top w:val="none" w:color="000000" w:sz="0" w:space="0"/>
          <w:left w:val="none" w:color="000000" w:sz="0" w:space="0"/>
          <w:bottom w:val="none" w:color="000000" w:sz="0" w:space="0"/>
          <w:right w:val="none" w:color="000000" w:sz="0" w:space="0"/>
        </w:pBdr>
      </w:pPr>
      <w:r/>
      <w:bookmarkStart w:id="188" w:name="_Hlk188021795"/>
      <w:r/>
      <w:bookmarkStart w:id="189" w:name="_Hlk102646156"/>
      <w:r/>
      <w:bookmarkEnd w:id="181"/>
      <w:r/>
      <w:bookmarkEnd w:id="182"/>
      <w:r/>
      <w:bookmarkEnd w:id="183"/>
      <w:r/>
      <w:bookmarkEnd w:id="184"/>
      <w:r/>
      <w:bookmarkEnd w:id="185"/>
      <w:r/>
      <w:r/>
    </w:p>
    <w:p>
      <w:r/>
      <w:r/>
    </w:p>
    <w:p>
      <w:r/>
      <w:r/>
    </w:p>
    <w:p>
      <w:pPr>
        <w:pStyle w:val="877"/>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b w:val="0"/>
          <w:bCs/>
        </w:rPr>
      </w:pPr>
      <w:r>
        <w:rPr>
          <w:rFonts w:hint="eastAsia"/>
          <w:b w:val="0"/>
          <w:bCs/>
        </w:rPr>
        <w:t xml:space="preserve">(★参数不允许负偏离)</w:t>
      </w:r>
      <w:r/>
    </w:p>
    <w:p>
      <w:pPr>
        <w:pStyle w:val="981"/>
        <w:numPr>
          <w:ilvl w:val="0"/>
          <w:numId w:val="5"/>
        </w:numPr>
        <w:keepLines/>
        <w:keepNext/>
        <w:rPr>
          <w:rFonts w:ascii="Times New Roman"/>
          <w:bCs/>
          <w:sz w:val="32"/>
          <w:szCs w:val="32"/>
          <w:lang w:val="zh-CN" w:eastAsia="zh-CN"/>
        </w:rPr>
        <w:outlineLvl w:val="0"/>
      </w:pPr>
      <w:r>
        <w:rPr>
          <w:rFonts w:hint="eastAsia" w:ascii="Times New Roman"/>
          <w:bCs/>
          <w:position w:val="0"/>
          <w:sz w:val="32"/>
          <w:szCs w:val="32"/>
          <w:lang w:val="zh-CN" w:eastAsia="zh-CN"/>
        </w:rPr>
        <w:t xml:space="preserve">项目概况和总体要求：</w:t>
      </w:r>
      <w:r/>
    </w:p>
    <w:p>
      <w:pPr>
        <w:keepLines/>
        <w:keepNext/>
        <w:outlineLvl w:val="0"/>
      </w:pPr>
      <w:r>
        <w:rPr>
          <w:rFonts w:hint="eastAsia" w:ascii="Times New Roman"/>
          <w:bCs/>
          <w:sz w:val="32"/>
          <w:szCs w:val="32"/>
          <w:lang w:val="zh-CN"/>
        </w:rPr>
        <w:t xml:space="preserve">   </w:t>
      </w:r>
      <w:r>
        <w:rPr>
          <w:rFonts w:hint="eastAsia"/>
        </w:rPr>
        <w:t xml:space="preserve">1、项目背景及概况</w:t>
      </w:r>
      <w:r/>
    </w:p>
    <w:p>
      <w:pPr>
        <w:ind w:firstLine="480"/>
        <w:jc w:val="left"/>
        <w:keepLines/>
        <w:keepNext/>
        <w:rPr>
          <w:b w:val="0"/>
          <w:bCs/>
        </w:rPr>
        <w:outlineLvl w:val="0"/>
      </w:pPr>
      <w:r>
        <w:rPr>
          <w:rFonts w:hint="eastAsia"/>
          <w:b w:val="0"/>
          <w:bCs/>
        </w:rPr>
        <w:t xml:space="preserve">为规范用工行为、提高工作效率，满足医院多元化用工需求，现拟对医院营养膳食中心第三方人员劳务外包服务项目进行采购。</w:t>
      </w:r>
      <w:r/>
    </w:p>
    <w:p>
      <w:pPr>
        <w:ind w:firstLine="482"/>
        <w:jc w:val="left"/>
      </w:pPr>
      <w:r>
        <w:rPr>
          <w:rFonts w:hint="eastAsia"/>
        </w:rPr>
        <w:t xml:space="preserve">2、</w:t>
      </w:r>
      <w:r>
        <w:rPr>
          <w:rFonts w:hint="eastAsia"/>
          <w:b w:val="0"/>
          <w:bCs/>
        </w:rPr>
        <w:t xml:space="preserve">★</w:t>
      </w:r>
      <w:r>
        <w:rPr>
          <w:rFonts w:hint="eastAsia"/>
        </w:rPr>
        <w:t xml:space="preserve">总体要求</w:t>
      </w:r>
      <w:r/>
    </w:p>
    <w:p>
      <w:pPr>
        <w:ind w:firstLine="480"/>
        <w:jc w:val="left"/>
        <w:keepLines/>
        <w:keepNext/>
        <w:rPr>
          <w:b w:val="0"/>
          <w:bCs/>
        </w:rPr>
        <w:outlineLvl w:val="0"/>
      </w:pPr>
      <w:r>
        <w:rPr>
          <w:rFonts w:hint="eastAsia"/>
          <w:b w:val="0"/>
          <w:bCs/>
        </w:rPr>
        <w:t xml:space="preserve">2.1 本项目全部费用须开具"人力资源服务*服务费"增值税发票，投标报价中应包含供应商所需全部费用（包括工资、社保、加班费、高温费、福利、绩效、员工房租费、管理费、税费）等，每月按实际上岗人数结算。</w:t>
      </w:r>
      <w:r/>
    </w:p>
    <w:p>
      <w:pPr>
        <w:ind w:firstLine="480"/>
        <w:jc w:val="left"/>
        <w:keepLines/>
        <w:keepNext/>
        <w:rPr>
          <w:b w:val="0"/>
          <w:bCs/>
        </w:rPr>
        <w:outlineLvl w:val="0"/>
      </w:pPr>
      <w:r>
        <w:rPr>
          <w:rFonts w:hint="eastAsia"/>
          <w:b w:val="0"/>
          <w:bCs/>
        </w:rPr>
        <w:t xml:space="preserve">2.2 供应商必须在投标文件中承诺，如中标，将优先接收采购人现有食堂服务人员（员工自行离职、采购人认为不符合要求的员工或不符合招标文件要求的员式不受此条款约束），此条需提供承诺函，格式自拟。</w:t>
      </w:r>
      <w:r/>
    </w:p>
    <w:p>
      <w:pPr>
        <w:ind w:firstLine="480"/>
        <w:jc w:val="left"/>
        <w:keepLines/>
        <w:keepNext/>
        <w:rPr>
          <w:b w:val="0"/>
          <w:bCs/>
        </w:rPr>
        <w:outlineLvl w:val="0"/>
      </w:pPr>
      <w:r>
        <w:rPr>
          <w:b w:val="0"/>
          <w:bCs/>
        </w:rPr>
      </w:r>
      <w:r/>
    </w:p>
    <w:p>
      <w:pPr>
        <w:jc w:val="left"/>
        <w:rPr>
          <w:rFonts w:ascii="Times New Roman" w:hAnsi="Calibri"/>
          <w:bCs/>
          <w:position w:val="0"/>
          <w:sz w:val="32"/>
          <w:szCs w:val="32"/>
          <w:lang w:val="zh-CN" w:bidi="en-US"/>
        </w:rPr>
      </w:pPr>
      <w:r>
        <w:rPr>
          <w:rFonts w:hint="eastAsia" w:ascii="Times New Roman" w:hAnsi="Calibri"/>
          <w:bCs/>
          <w:position w:val="0"/>
          <w:sz w:val="32"/>
          <w:szCs w:val="32"/>
          <w:lang w:val="zh-CN" w:bidi="en-US"/>
        </w:rPr>
        <w:t xml:space="preserve">二、技术要求</w:t>
      </w:r>
      <w:r/>
    </w:p>
    <w:p>
      <w:pPr>
        <w:ind w:firstLine="240"/>
        <w:jc w:val="left"/>
        <w:rPr>
          <w:rFonts w:hAnsi="宋体"/>
          <w:b w:val="0"/>
          <w:bCs/>
        </w:rPr>
      </w:pPr>
      <w:r>
        <w:rPr>
          <w:rFonts w:hint="eastAsia" w:hAnsi="宋体"/>
          <w:b w:val="0"/>
          <w:bCs/>
        </w:rPr>
        <w:t xml:space="preserve">1、</w:t>
      </w:r>
      <w:r>
        <w:rPr>
          <w:rFonts w:hint="eastAsia"/>
          <w:b w:val="0"/>
          <w:bCs/>
        </w:rPr>
        <w:t xml:space="preserve">★</w:t>
      </w:r>
      <w:r>
        <w:rPr>
          <w:rFonts w:hint="eastAsia" w:hAnsi="宋体"/>
          <w:b w:val="0"/>
          <w:bCs/>
        </w:rPr>
        <w:t xml:space="preserve">供应商需根据医院</w:t>
      </w:r>
      <w:r>
        <w:rPr>
          <w:rFonts w:hint="eastAsia" w:hAnsi="宋体"/>
        </w:rPr>
        <w:t xml:space="preserve">岗位要求</w:t>
      </w:r>
      <w:r>
        <w:rPr>
          <w:rFonts w:hint="eastAsia" w:hAnsi="宋体"/>
          <w:b w:val="0"/>
          <w:bCs/>
        </w:rPr>
        <w:t xml:space="preserve">负责岗位人员的招聘（服务期内如有用工缺口，补足现有医院用人缺口）；</w:t>
      </w:r>
      <w:r>
        <w:rPr>
          <w:rFonts w:hint="eastAsia" w:hAnsi="宋体"/>
        </w:rPr>
        <w:t xml:space="preserve">负责岗前培训</w:t>
      </w:r>
      <w:r>
        <w:rPr>
          <w:rFonts w:hint="eastAsia" w:hAnsi="宋体"/>
          <w:b w:val="0"/>
          <w:bCs/>
        </w:rPr>
        <w:t xml:space="preserve">；按照劳动法规，负责劳动合同或协议的签订、劳动关系及社保的转移、变更，公积金的缴纳； </w:t>
      </w:r>
      <w:r/>
    </w:p>
    <w:p>
      <w:pPr>
        <w:ind w:firstLine="240"/>
        <w:jc w:val="left"/>
        <w:rPr>
          <w:rFonts w:hAnsi="宋体"/>
          <w:b w:val="0"/>
          <w:bCs/>
        </w:rPr>
      </w:pPr>
      <w:r>
        <w:rPr>
          <w:rFonts w:hint="eastAsia" w:hAnsi="宋体"/>
          <w:b w:val="0"/>
          <w:bCs/>
        </w:rPr>
        <w:t xml:space="preserve">2、</w:t>
      </w:r>
      <w:r>
        <w:rPr>
          <w:rFonts w:hint="eastAsia"/>
          <w:b w:val="0"/>
          <w:bCs/>
        </w:rPr>
        <w:t xml:space="preserve">★</w:t>
      </w:r>
      <w:r>
        <w:rPr>
          <w:rFonts w:hint="eastAsia" w:hAnsi="宋体"/>
          <w:b w:val="0"/>
          <w:bCs/>
        </w:rPr>
        <w:t xml:space="preserve">供应商负责对员工的工作安排，日常管理</w:t>
      </w:r>
      <w:r>
        <w:rPr>
          <w:rFonts w:hint="eastAsia" w:hAnsi="宋体"/>
        </w:rPr>
        <w:t xml:space="preserve">（不涉及食堂经营）</w:t>
      </w:r>
      <w:r>
        <w:rPr>
          <w:rFonts w:hint="eastAsia" w:hAnsi="宋体"/>
          <w:b w:val="0"/>
          <w:bCs/>
        </w:rPr>
        <w:t xml:space="preserve">及考核，并按照劳动法法规保证员工的工资、加班费、社保、假期及福利的核定。</w:t>
      </w:r>
      <w:r/>
    </w:p>
    <w:p>
      <w:pPr>
        <w:ind w:firstLine="240"/>
        <w:jc w:val="left"/>
        <w:rPr>
          <w:rFonts w:hAnsi="宋体"/>
          <w:b w:val="0"/>
          <w:bCs/>
        </w:rPr>
      </w:pPr>
      <w:r>
        <w:rPr>
          <w:rFonts w:hint="eastAsia" w:hAnsi="宋体"/>
          <w:b w:val="0"/>
          <w:bCs/>
        </w:rPr>
        <w:t xml:space="preserve">3、</w:t>
      </w:r>
      <w:r>
        <w:rPr>
          <w:rFonts w:hint="eastAsia"/>
          <w:b w:val="0"/>
          <w:bCs/>
        </w:rPr>
        <w:t xml:space="preserve">★</w:t>
      </w:r>
      <w:r>
        <w:rPr>
          <w:rFonts w:hint="eastAsia" w:hAnsi="宋体"/>
          <w:b w:val="0"/>
          <w:bCs/>
        </w:rPr>
        <w:t xml:space="preserve">外包人员的劳动、人事关系归属供应商，供应商必须按照法律、法规及劳动法的有</w:t>
      </w:r>
      <w:r/>
    </w:p>
    <w:p>
      <w:pPr>
        <w:jc w:val="left"/>
        <w:rPr>
          <w:rFonts w:hAnsi="宋体"/>
          <w:b w:val="0"/>
          <w:bCs/>
        </w:rPr>
      </w:pPr>
      <w:r>
        <w:rPr>
          <w:rFonts w:hint="eastAsia" w:hAnsi="宋体"/>
          <w:b w:val="0"/>
          <w:bCs/>
        </w:rPr>
        <w:t xml:space="preserve">关政策为外包人员办理缴纳养老、失业、医疗、公积金等各项福利，并承担相关法律责任。</w:t>
      </w:r>
      <w:r/>
    </w:p>
    <w:p>
      <w:pPr>
        <w:jc w:val="left"/>
        <w:spacing w:line="360" w:lineRule="auto"/>
        <w:rPr>
          <w:rFonts w:hAnsi="宋体"/>
          <w:b w:val="0"/>
          <w:position w:val="0"/>
          <w:szCs w:val="24"/>
        </w:rPr>
      </w:pPr>
      <w:r>
        <w:rPr>
          <w:rFonts w:hint="eastAsia" w:hAnsi="宋体"/>
          <w:b w:val="0"/>
          <w:position w:val="0"/>
          <w:szCs w:val="24"/>
        </w:rPr>
        <w:t xml:space="preserve">  4、</w:t>
      </w:r>
      <w:r>
        <w:rPr>
          <w:rFonts w:hint="eastAsia"/>
          <w:b w:val="0"/>
          <w:bCs/>
        </w:rPr>
        <w:t xml:space="preserve">★</w:t>
      </w:r>
      <w:r>
        <w:rPr>
          <w:rFonts w:hint="eastAsia" w:hAnsi="宋体"/>
          <w:b w:val="0"/>
          <w:position w:val="0"/>
          <w:szCs w:val="24"/>
        </w:rPr>
        <w:t xml:space="preserve">员工工资不得迟于次月的15日发放，如遇特殊情况医院未能支付，供应商应先行垫付，所有费用请供应商在投标时自行考虑。</w:t>
      </w:r>
      <w:r/>
    </w:p>
    <w:p>
      <w:pPr>
        <w:ind w:firstLine="240"/>
        <w:jc w:val="left"/>
        <w:spacing w:line="360" w:lineRule="auto"/>
        <w:widowControl/>
        <w:rPr>
          <w:rFonts w:hAnsi="宋体"/>
          <w:b w:val="0"/>
          <w:position w:val="0"/>
          <w:szCs w:val="24"/>
        </w:rPr>
      </w:pPr>
      <w:r>
        <w:rPr>
          <w:rFonts w:hint="eastAsia" w:hAnsi="宋体"/>
          <w:b w:val="0"/>
          <w:position w:val="0"/>
          <w:szCs w:val="24"/>
        </w:rPr>
        <w:t xml:space="preserve">5、</w:t>
      </w:r>
      <w:r>
        <w:rPr>
          <w:rFonts w:hint="eastAsia" w:hAnsi="宋体" w:cs="宋体"/>
          <w:b w:val="0"/>
          <w:position w:val="0"/>
          <w:szCs w:val="24"/>
          <w:shd w:val="clear" w:color="auto" w:fill="ffffff"/>
        </w:rPr>
        <w:t xml:space="preserve">供应商需自行组建项目团队，包括项目经理一名，在医院提供全程驻场人力资源服务，负责日常沟通、统筹规划、协调资源、推动落地。</w:t>
      </w:r>
      <w:r>
        <w:rPr>
          <w:rFonts w:hint="eastAsia" w:hAnsi="宋体"/>
          <w:b w:val="0"/>
          <w:position w:val="0"/>
          <w:szCs w:val="24"/>
        </w:rPr>
        <w:t xml:space="preserve">供应商需能满足对服务网点的日常全覆盖巡查和7×24小时应急响应要求。</w:t>
      </w:r>
      <w:r/>
    </w:p>
    <w:p>
      <w:pPr>
        <w:ind w:firstLine="241"/>
        <w:jc w:val="left"/>
        <w:spacing w:line="360" w:lineRule="auto"/>
        <w:widowControl/>
        <w:rPr>
          <w:rFonts w:hAnsi="宋体" w:cs="宋体"/>
          <w:bCs/>
          <w:position w:val="0"/>
          <w:szCs w:val="24"/>
          <w:u w:val="single"/>
          <w:shd w:val="clear" w:color="auto" w:fill="ffffff"/>
        </w:rPr>
      </w:pPr>
      <w:r>
        <w:rPr>
          <w:rFonts w:hint="eastAsia" w:hAnsi="宋体" w:cs="宋体"/>
          <w:bCs/>
          <w:position w:val="0"/>
          <w:szCs w:val="24"/>
          <w:u w:val="single"/>
          <w:shd w:val="clear" w:color="auto" w:fill="ffffff"/>
        </w:rPr>
        <w:t xml:space="preserve">（注：驻场服务团队无需单独提供报价，相关费用包含在食堂人员费用内。医院提供办公场所和网络接入，供应商自备相关办公设备）。</w:t>
      </w:r>
      <w:r/>
    </w:p>
    <w:p>
      <w:pPr>
        <w:ind w:firstLine="241"/>
        <w:jc w:val="left"/>
        <w:spacing w:line="360" w:lineRule="auto"/>
        <w:widowControl/>
        <w:rPr>
          <w:rFonts w:hAnsi="宋体"/>
          <w:b w:val="0"/>
          <w:position w:val="0"/>
          <w:szCs w:val="24"/>
        </w:rPr>
      </w:pPr>
      <w:r>
        <w:rPr>
          <w:rFonts w:hint="eastAsia" w:hAnsi="宋体" w:cs="宋体"/>
          <w:bCs/>
          <w:position w:val="0"/>
          <w:szCs w:val="24"/>
          <w:u w:val="single"/>
          <w:shd w:val="clear" w:color="auto" w:fill="ffffff"/>
        </w:rPr>
        <w:t xml:space="preserve">6、供应商需配备专业的智能化服务平台（绩效管理系统），可实现全员信息化管理能力，实现员工信息，考勤，薪酬等全流程数字化管理，并向医院开放必要的查询权限。</w:t>
      </w:r>
      <w:r/>
    </w:p>
    <w:p>
      <w:pPr>
        <w:jc w:val="left"/>
        <w:rPr>
          <w:rFonts w:ascii="Times New Roman" w:hAnsi="Calibri"/>
          <w:bCs/>
          <w:position w:val="0"/>
          <w:sz w:val="32"/>
          <w:szCs w:val="32"/>
          <w:lang w:val="zh-CN" w:bidi="en-US"/>
        </w:rPr>
      </w:pPr>
      <w:r>
        <w:rPr>
          <w:rFonts w:ascii="Times New Roman" w:hAnsi="Calibri"/>
          <w:bCs/>
          <w:position w:val="0"/>
          <w:sz w:val="32"/>
          <w:szCs w:val="32"/>
          <w:lang w:val="zh-CN" w:bidi="en-US"/>
        </w:rPr>
      </w:r>
      <w:r/>
    </w:p>
    <w:p>
      <w:pPr>
        <w:jc w:val="left"/>
        <w:rPr>
          <w:rFonts w:hAnsi="宋体"/>
          <w:b w:val="0"/>
          <w:bCs/>
        </w:rPr>
      </w:pPr>
      <w:r>
        <w:rPr>
          <w:rFonts w:hint="eastAsia" w:ascii="Times New Roman" w:hAnsi="Calibri"/>
          <w:bCs/>
          <w:position w:val="0"/>
          <w:sz w:val="32"/>
          <w:szCs w:val="32"/>
          <w:lang w:val="zh-CN" w:bidi="en-US"/>
        </w:rPr>
        <w:t xml:space="preserve">三、商务要求</w:t>
      </w:r>
      <w:r/>
    </w:p>
    <w:p>
      <w:pPr>
        <w:jc w:val="left"/>
        <w:rPr>
          <w:rFonts w:hAnsi="宋体"/>
          <w:b w:val="0"/>
          <w:bCs/>
        </w:rPr>
      </w:pPr>
      <w:r>
        <w:rPr>
          <w:rFonts w:hint="eastAsia" w:hAnsi="宋体"/>
          <w:b w:val="0"/>
          <w:bCs/>
        </w:rPr>
        <w:t xml:space="preserve">1、服务期：一年</w:t>
      </w:r>
      <w:r/>
    </w:p>
    <w:p>
      <w:pPr>
        <w:jc w:val="left"/>
        <w:rPr>
          <w:rFonts w:hAnsi="宋体"/>
          <w:b w:val="0"/>
          <w:bCs/>
        </w:rPr>
      </w:pPr>
      <w:r>
        <w:rPr>
          <w:rFonts w:hAnsi="宋体"/>
          <w:b w:val="0"/>
          <w:bCs/>
        </w:rPr>
      </w:r>
      <w:r/>
    </w:p>
    <w:p>
      <w:pPr>
        <w:jc w:val="left"/>
        <w:rPr>
          <w:rFonts w:hAnsi="宋体"/>
          <w:b w:val="0"/>
          <w:bCs/>
        </w:rPr>
      </w:pPr>
      <w:r>
        <w:rPr>
          <w:rFonts w:hint="eastAsia" w:hAnsi="宋体"/>
          <w:b w:val="0"/>
          <w:bCs/>
        </w:rPr>
        <w:t xml:space="preserve">2、付款方式：按月支付</w:t>
      </w:r>
      <w:r/>
    </w:p>
    <w:p>
      <w:pPr>
        <w:jc w:val="left"/>
        <w:rPr>
          <w:rFonts w:hAnsi="宋体"/>
          <w:b w:val="0"/>
          <w:bCs/>
        </w:rPr>
      </w:pPr>
      <w:r>
        <w:rPr>
          <w:rFonts w:hAnsi="宋体"/>
          <w:b w:val="0"/>
          <w:bCs/>
        </w:rPr>
      </w:r>
      <w:r/>
    </w:p>
    <w:p>
      <w:pPr>
        <w:numPr>
          <w:ilvl w:val="255"/>
          <w:numId w:val="0"/>
        </w:numPr>
        <w:jc w:val="left"/>
        <w:rPr>
          <w:rFonts w:hAnsi="宋体"/>
          <w:b w:val="0"/>
          <w:bCs/>
        </w:rPr>
      </w:pPr>
      <w:r>
        <w:rPr>
          <w:rFonts w:hint="eastAsia" w:hAnsi="宋体"/>
          <w:b w:val="0"/>
          <w:bCs/>
        </w:rPr>
        <w:t xml:space="preserve">3、供应商考核标准：（供应商响应该项内容时无需逐条响应，仅需注明是否完全响应接受全部核标准，如有不满足请单独注明）</w:t>
      </w:r>
      <w:r/>
    </w:p>
    <w:p>
      <w:pPr>
        <w:jc w:val="left"/>
        <w:rPr>
          <w:rFonts w:hAnsi="宋体"/>
          <w:b w:val="0"/>
          <w:bCs/>
          <w:lang w:val="zh-CN"/>
        </w:rPr>
      </w:pPr>
      <w:r>
        <w:rPr>
          <w:rFonts w:hint="eastAsia" w:hAnsi="宋体"/>
          <w:b w:val="0"/>
          <w:bCs/>
        </w:rPr>
        <w:t xml:space="preserve">一、考核内容</w:t>
      </w:r>
      <w:r/>
    </w:p>
    <w:p>
      <w:pPr>
        <w:jc w:val="left"/>
        <w:rPr>
          <w:rFonts w:hAnsi="宋体"/>
          <w:b w:val="0"/>
          <w:bCs/>
        </w:rPr>
      </w:pPr>
      <w:r/>
      <w:bookmarkStart w:id="190" w:name="_Hlk213320025"/>
      <w:r>
        <w:rPr>
          <w:rFonts w:hint="eastAsia" w:hAnsi="宋体"/>
          <w:b w:val="0"/>
          <w:bCs/>
        </w:rPr>
        <w:t xml:space="preserve">（1）</w:t>
      </w:r>
      <w:bookmarkEnd w:id="190"/>
      <w:r>
        <w:rPr>
          <w:rFonts w:hint="eastAsia" w:hAnsi="宋体"/>
          <w:b w:val="0"/>
          <w:bCs/>
        </w:rPr>
        <w:t xml:space="preserve">到采购人现场服务的管理团队成员,如有与要求不同，则差异人员数每人每月处罚5000元。服务三个月后在本项目服务的人员须达到投标文件中服务成员的百分之八十以上，否则每下降10个百分点，每月处罚2000元,直至服务期满一年。</w:t>
      </w:r>
      <w:r/>
    </w:p>
    <w:p>
      <w:pPr>
        <w:jc w:val="left"/>
        <w:rPr>
          <w:rFonts w:hAnsi="宋体"/>
          <w:b w:val="0"/>
          <w:bCs/>
        </w:rPr>
      </w:pPr>
      <w:r>
        <w:rPr>
          <w:rFonts w:hint="eastAsia" w:hAnsi="宋体"/>
          <w:b w:val="0"/>
          <w:bCs/>
        </w:rPr>
        <w:t xml:space="preserve">（2）重点及其它部分岗位缺编十个工作日以上一个月以内，采购人当月处罚供应商4000元/人次/月，直至人员补充到位为止；供应商所有物业用工人员如未按招标文件中的年龄要求提供，采购人有权给予相应处罚。</w:t>
      </w:r>
      <w:r/>
    </w:p>
    <w:p>
      <w:pPr>
        <w:jc w:val="left"/>
        <w:rPr>
          <w:rFonts w:hAnsi="宋体"/>
          <w:b w:val="0"/>
          <w:bCs/>
        </w:rPr>
      </w:pPr>
      <w:r>
        <w:rPr>
          <w:rFonts w:hint="eastAsia" w:hAnsi="宋体"/>
          <w:b w:val="0"/>
          <w:bCs/>
        </w:rPr>
        <w:t xml:space="preserve">（3）供应商在合同期间及服务过程中，给采购人造成损失时，采购人有权从合同款项中直接扣除。造成重大责任事故或恶劣社会影响，采购人将通过法律程序维权，采购人可无条件终止合同。</w:t>
      </w:r>
      <w:r/>
    </w:p>
    <w:p>
      <w:pPr>
        <w:numPr>
          <w:ilvl w:val="255"/>
          <w:numId w:val="0"/>
        </w:numPr>
        <w:jc w:val="left"/>
        <w:widowControl/>
        <w:rPr>
          <w:rFonts w:hAnsi="宋体"/>
          <w:b w:val="0"/>
          <w:bCs/>
        </w:rPr>
      </w:pPr>
      <w:r>
        <w:rPr>
          <w:rFonts w:hint="eastAsia" w:hAnsi="宋体"/>
          <w:b w:val="0"/>
          <w:bCs/>
        </w:rPr>
        <w:t xml:space="preserve">（4）每月供应商各工种（岗位）服务人员缺编率不得大于该工种（岗位）服务人员总数的2%（含2%）。中标供应商当月岗位缺编率大于该工种（岗位）服务人员总数2%的，采购人当月不予扣罚。中标供应商应于次月积极补充符合要求的物业服务人员到岗工作。如中标供应商不能于次月积极补充符合采购人要求的物业服务人员到岗工作，每缺编1人，采购人按供应商该工种（岗位）服务人员单位物业服务费用予以扣除,并予以500元/月/人处罚。</w:t>
      </w:r>
      <w:r/>
    </w:p>
    <w:p>
      <w:pPr>
        <w:numPr>
          <w:ilvl w:val="255"/>
          <w:numId w:val="0"/>
        </w:numPr>
        <w:jc w:val="left"/>
        <w:widowControl/>
        <w:rPr>
          <w:rFonts w:hAnsi="宋体"/>
          <w:b w:val="0"/>
          <w:bCs/>
        </w:rPr>
      </w:pPr>
      <w:r>
        <w:rPr>
          <w:rFonts w:hint="eastAsia" w:hAnsi="宋体"/>
          <w:b w:val="0"/>
          <w:bCs/>
        </w:rPr>
        <w:t xml:space="preserve">二、人员服务考核标准</w:t>
      </w:r>
      <w:r/>
    </w:p>
    <w:tbl>
      <w:tblPr>
        <w:tblW w:w="9634" w:type="dxa"/>
        <w:jc w:val="center"/>
        <w:tblLook w:val="04A0" w:firstRow="1" w:lastRow="0" w:firstColumn="1" w:lastColumn="0" w:noHBand="0" w:noVBand="1"/>
      </w:tblPr>
      <w:tblGrid>
        <w:gridCol w:w="905"/>
        <w:gridCol w:w="649"/>
        <w:gridCol w:w="6096"/>
        <w:gridCol w:w="567"/>
        <w:gridCol w:w="567"/>
        <w:gridCol w:w="850"/>
      </w:tblGrid>
      <w:tr>
        <w:trPr>
          <w:jc w:val="center"/>
          <w:trHeight w:val="20"/>
        </w:trPr>
        <w:tc>
          <w:tcPr>
            <w:gridSpan w:val="6"/>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Ansi="宋体"/>
                <w:b w:val="0"/>
                <w:bCs/>
              </w:rPr>
            </w:pPr>
            <w:r>
              <w:rPr>
                <w:rFonts w:hint="eastAsia" w:hAnsi="宋体"/>
                <w:b w:val="0"/>
                <w:bCs/>
                <w:lang w:bidi="ar"/>
              </w:rPr>
              <w:t xml:space="preserve">人员服务考核标准</w:t>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Ansi="宋体"/>
                <w:b w:val="0"/>
                <w:bCs/>
              </w:rPr>
            </w:pPr>
            <w:r>
              <w:rPr>
                <w:rFonts w:hint="eastAsia" w:hAnsi="宋体"/>
                <w:b w:val="0"/>
                <w:bCs/>
                <w:lang w:bidi="ar"/>
              </w:rPr>
              <w:t xml:space="preserve">检查区域：                                  时间：       年      月      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项目</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widowControl/>
              <w:rPr>
                <w:rFonts w:hAnsi="宋体"/>
                <w:b w:val="0"/>
                <w:bCs/>
              </w:rPr>
            </w:pPr>
            <w:r>
              <w:rPr>
                <w:rFonts w:hint="eastAsia" w:hAnsi="宋体"/>
                <w:b w:val="0"/>
                <w:bCs/>
                <w:lang w:bidi="ar"/>
              </w:rPr>
              <w:t xml:space="preserve">总分</w:t>
            </w:r>
            <w:r/>
          </w:p>
        </w:tc>
        <w:tc>
          <w:tcPr>
            <w:tcBorders>
              <w:top w:val="single" w:color="000000" w:sz="4" w:space="0"/>
              <w:left w:val="single" w:color="000000" w:sz="4" w:space="0"/>
              <w:bottom w:val="single" w:color="000000" w:sz="4" w:space="0"/>
              <w:right w:val="single" w:color="000000" w:sz="4" w:space="0"/>
            </w:tcBorders>
            <w:tcW w:w="6096" w:type="dxa"/>
            <w:vAlign w:val="center"/>
            <w:vMerge w:val="restart"/>
            <w:textDirection w:val="lrTb"/>
            <w:noWrap w:val="false"/>
          </w:tcPr>
          <w:p>
            <w:pPr>
              <w:jc w:val="left"/>
              <w:widowControl/>
              <w:rPr>
                <w:rFonts w:hAnsi="宋体"/>
                <w:b w:val="0"/>
                <w:bCs/>
              </w:rPr>
            </w:pPr>
            <w:r>
              <w:rPr>
                <w:rFonts w:hint="eastAsia" w:hAnsi="宋体"/>
                <w:b w:val="0"/>
                <w:bCs/>
                <w:lang w:bidi="ar"/>
              </w:rPr>
              <w:t xml:space="preserve">检  查  标  准</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widowControl/>
              <w:rPr>
                <w:rFonts w:hAnsi="宋体"/>
                <w:b w:val="0"/>
                <w:bCs/>
              </w:rPr>
            </w:pPr>
            <w:r>
              <w:rPr>
                <w:rFonts w:hint="eastAsia" w:hAnsi="宋体"/>
                <w:b w:val="0"/>
                <w:bCs/>
                <w:lang w:bidi="ar"/>
              </w:rPr>
              <w:t xml:space="preserve">得分</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widowControl/>
              <w:rPr>
                <w:rFonts w:hAnsi="宋体"/>
                <w:b w:val="0"/>
                <w:bCs/>
              </w:rPr>
            </w:pPr>
            <w:r>
              <w:rPr>
                <w:rFonts w:hint="eastAsia" w:hAnsi="宋体"/>
                <w:b w:val="0"/>
                <w:bCs/>
                <w:lang w:bidi="ar"/>
              </w:rPr>
              <w:t xml:space="preserve">小计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widowControl/>
              <w:rPr>
                <w:rFonts w:hAnsi="宋体"/>
                <w:b w:val="0"/>
                <w:bCs/>
              </w:rPr>
            </w:pPr>
            <w:r>
              <w:rPr>
                <w:rFonts w:hint="eastAsia" w:hAnsi="宋体"/>
                <w:b w:val="0"/>
                <w:bCs/>
                <w:lang w:bidi="ar"/>
              </w:rPr>
              <w:t xml:space="preserve">扣分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widowControl/>
              <w:rPr>
                <w:rFonts w:hAnsi="宋体"/>
                <w:b w:val="0"/>
                <w:bCs/>
              </w:rPr>
            </w:pPr>
            <w:r>
              <w:rPr>
                <w:rFonts w:hint="eastAsia" w:hAnsi="宋体"/>
                <w:b w:val="0"/>
                <w:bCs/>
                <w:lang w:bidi="ar"/>
              </w:rPr>
              <w:t xml:space="preserve">100</w:t>
            </w:r>
            <w:r/>
          </w:p>
        </w:tc>
        <w:tc>
          <w:tcPr>
            <w:tcBorders>
              <w:top w:val="single" w:color="000000" w:sz="4" w:space="0"/>
              <w:left w:val="single" w:color="000000" w:sz="4" w:space="0"/>
              <w:bottom w:val="single" w:color="000000" w:sz="4" w:space="0"/>
              <w:right w:val="single" w:color="000000" w:sz="4" w:space="0"/>
            </w:tcBorders>
            <w:tcW w:w="6096"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widowControl/>
              <w:rPr>
                <w:rFonts w:hAnsi="宋体"/>
                <w:b w:val="0"/>
                <w:bCs/>
              </w:rPr>
            </w:pPr>
            <w:r>
              <w:rPr>
                <w:rFonts w:hint="eastAsia" w:hAnsi="宋体"/>
                <w:b w:val="0"/>
                <w:bCs/>
                <w:lang w:bidi="ar"/>
              </w:rPr>
              <w:t xml:space="preserve">原因</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管理制度与台账</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left"/>
              <w:widowControl/>
              <w:rPr>
                <w:rFonts w:hAnsi="宋体"/>
                <w:b w:val="0"/>
                <w:bCs/>
              </w:rPr>
            </w:pPr>
            <w:r>
              <w:rPr>
                <w:rFonts w:hint="eastAsia" w:hAnsi="宋体"/>
                <w:b w:val="0"/>
                <w:bCs/>
                <w:lang w:bidi="ar"/>
              </w:rPr>
              <w:t xml:space="preserve">20</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1、具备完善的管理制度、岗位职责、应急预案、培训计划、奖惩机制等，内容详实、可操作性强，有完善的台账。（5分）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2、按合同要求配置人员，不得缺编（包括人员变动，因病、因事缺岗），按月上报服务人员花名册。（5分）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3、各级管理人员定期检查，有详细的记录，包括发现的问题、原因、处理及措施、结果等。（5分）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4、按要求建立并完整记录各类台账（如：物资进出、消毒、留样、培训、考勤、安全检查等），清晰可查。（5分）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人员服务与行为规范</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left"/>
              <w:widowControl/>
              <w:rPr>
                <w:rFonts w:hAnsi="宋体"/>
                <w:b w:val="0"/>
                <w:bCs/>
              </w:rPr>
            </w:pPr>
            <w:r>
              <w:rPr>
                <w:rFonts w:hint="eastAsia" w:hAnsi="宋体"/>
                <w:b w:val="0"/>
                <w:bCs/>
                <w:lang w:bidi="ar"/>
              </w:rPr>
              <w:t xml:space="preserve">40</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1、统一着装、佩戴工牌，衣着整洁，不留长指甲、不涂指甲油，符合卫生规范。（5分）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2、工作时使用一次性手套、口罩。上班期间戴好工作帽。（5分）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3、服务热情、用语文明，服从管理，无脱岗、串岗、扎堆聊天、吸烟等违纪行为。（5分）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4、按时参加培训，掌握岗位技能，执行操作流程规范，无因操作不当引发事故。（5分）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5、严格按科学制定的菜单出菜，不随意更改菜品，协助把控菜单营养搭配与种类丰富性。（5分）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6、处理食材时确保干净卫生，烹饪过程中把控菜品咸淡，避免出现过生、过糊、过硬现象，杜绝菜品含异物、有异味。（5分）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7、严格执行食品留样制度，不使用腐败变质食材，规范落实生熟食材分开存放、食材解冻操作，防止交叉污染。（5分）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8、严格按要求对食品进行分类、分架、离地存放，清晰张贴食品标签，定期检查冰箱温度并确保达标，及时清理过期、变质食品。（5分）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环境卫生与设施管理</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left"/>
              <w:widowControl/>
              <w:rPr>
                <w:rFonts w:hAnsi="宋体"/>
                <w:b w:val="0"/>
                <w:bCs/>
              </w:rPr>
            </w:pPr>
            <w:r>
              <w:rPr>
                <w:rFonts w:hint="eastAsia" w:hAnsi="宋体"/>
                <w:b w:val="0"/>
                <w:bCs/>
                <w:lang w:bidi="ar"/>
              </w:rPr>
              <w:t xml:space="preserve">15</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1、地面、墙面、桌椅、窗口、备餐间等干净无污渍、无杂物、无积水、无虫害。（5分）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2、餐具清洁消毒到位，蒸饭箱、冰箱、货架、砧板等设备洁净，使用规范。（5分）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3、垃圾桶加盖、及时清理，下水道通畅，油烟管道、隔油池定期专业清洗。（5分）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应急与安全管理</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left"/>
              <w:widowControl/>
              <w:rPr>
                <w:rFonts w:hAnsi="宋体"/>
                <w:b w:val="0"/>
                <w:bCs/>
              </w:rPr>
            </w:pPr>
            <w:r>
              <w:rPr>
                <w:rFonts w:hint="eastAsia" w:hAnsi="宋体"/>
                <w:b w:val="0"/>
                <w:bCs/>
                <w:lang w:bidi="ar"/>
              </w:rPr>
              <w:t xml:space="preserve">15</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1、安全培训到位，无安全事故，防护措施齐全，员工掌握基本安全知识与技能。（5分）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2、具备应急处理能力，定期开展应急演练，能配合医院处理突发事件。（5分）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3、制定专门的食品安全突发事件（如食物中毒）应急预案，流程清晰，责任到人。熟悉报告制度，能迅速配合医院进行现场控制、人员救治、溯源调查等工作。（5分）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left"/>
              <w:widowControl/>
              <w:rPr>
                <w:rFonts w:hAnsi="宋体"/>
                <w:b w:val="0"/>
                <w:bCs/>
              </w:rPr>
            </w:pPr>
            <w:r>
              <w:rPr>
                <w:rFonts w:hint="eastAsia" w:hAnsi="宋体"/>
                <w:b w:val="0"/>
                <w:bCs/>
                <w:lang w:bidi="ar"/>
              </w:rPr>
              <w:t xml:space="preserve">服务满意度</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left"/>
              <w:widowControl/>
              <w:rPr>
                <w:rFonts w:hAnsi="宋体"/>
                <w:b w:val="0"/>
                <w:bCs/>
              </w:rPr>
            </w:pPr>
            <w:r>
              <w:rPr>
                <w:rFonts w:hint="eastAsia" w:hAnsi="宋体"/>
                <w:b w:val="0"/>
                <w:bCs/>
                <w:lang w:bidi="ar"/>
              </w:rPr>
              <w:t xml:space="preserve">10</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1、设立并公示便捷的意见反馈渠道（如意见箱、线上二维码、专职联系人等），定期收集、分析意见，并有完整的处理记录与改进反馈。（5分）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widowControl/>
              <w:rPr>
                <w:rFonts w:hAnsi="宋体"/>
                <w:b w:val="0"/>
                <w:bCs/>
              </w:rPr>
            </w:pPr>
            <w:r>
              <w:rPr>
                <w:rFonts w:hint="eastAsia" w:hAnsi="宋体"/>
                <w:b w:val="0"/>
                <w:bCs/>
                <w:lang w:bidi="ar"/>
              </w:rPr>
              <w:t xml:space="preserve">2、无有效投诉，及时响应并处理就餐人员意见，满意度高。（5分）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rPr>
                <w:rFonts w:hAnsi="宋体"/>
                <w:b w:val="0"/>
                <w:bCs/>
              </w:rPr>
            </w:pPr>
            <w:r>
              <w:rPr>
                <w:rFonts w:hAnsi="宋体"/>
                <w:b w:val="0"/>
                <w:bCs/>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left"/>
              <w:widowControl/>
              <w:rPr>
                <w:rFonts w:hAnsi="宋体"/>
                <w:b w:val="0"/>
                <w:bCs/>
              </w:rPr>
            </w:pPr>
            <w:r>
              <w:rPr>
                <w:rFonts w:hint="eastAsia" w:hAnsi="宋体"/>
                <w:b w:val="0"/>
                <w:bCs/>
                <w:lang w:bidi="ar"/>
              </w:rPr>
              <w:t xml:space="preserve">合计</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widowControl/>
              <w:rPr>
                <w:rFonts w:hAnsi="宋体"/>
                <w:b w:val="0"/>
                <w:bCs/>
                <w:lang w:bidi="ar"/>
              </w:rPr>
            </w:pPr>
            <w:r>
              <w:rPr>
                <w:rFonts w:hAnsi="宋体"/>
                <w:b w:val="0"/>
                <w:bCs/>
                <w:lang w:bidi="ar"/>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rPr>
                <w:rFonts w:hAnsi="宋体"/>
                <w:b w:val="0"/>
                <w:bCs/>
              </w:rPr>
            </w:pPr>
            <w:r>
              <w:rPr>
                <w:rFonts w:hAnsi="宋体"/>
                <w:b w:val="0"/>
                <w:bC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Ansi="宋体"/>
                <w:b w:val="0"/>
                <w:bCs/>
              </w:rPr>
            </w:pPr>
            <w:r>
              <w:rPr>
                <w:rFonts w:hAnsi="宋体"/>
                <w:b w:val="0"/>
                <w:bCs/>
              </w:rPr>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Ansi="宋体"/>
                <w:b w:val="0"/>
                <w:bCs/>
              </w:rPr>
            </w:pPr>
            <w:r>
              <w:rPr>
                <w:rFonts w:hint="eastAsia" w:hAnsi="宋体"/>
                <w:b w:val="0"/>
                <w:bCs/>
                <w:lang w:bidi="ar"/>
              </w:rPr>
              <w:t xml:space="preserve">检查中存在的其他问题：</w:t>
            </w:r>
            <w:r/>
          </w:p>
        </w:tc>
      </w:tr>
      <w:tr>
        <w:trPr>
          <w:jc w:val="center"/>
          <w:trHeight w:val="20"/>
        </w:trPr>
        <w:tc>
          <w:tcPr>
            <w:gridSpan w:val="6"/>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Ansi="宋体"/>
                <w:b w:val="0"/>
                <w:bCs/>
                <w:lang w:bidi="ar"/>
              </w:rPr>
            </w:pPr>
            <w:r>
              <w:rPr>
                <w:rFonts w:hint="eastAsia" w:hAnsi="宋体"/>
                <w:b w:val="0"/>
                <w:bCs/>
                <w:lang w:bidi="ar"/>
              </w:rPr>
              <w:t xml:space="preserve">                                                                </w:t>
            </w:r>
            <w:r/>
          </w:p>
          <w:p>
            <w:pPr>
              <w:jc w:val="left"/>
              <w:widowControl/>
              <w:rPr>
                <w:rFonts w:hAnsi="宋体"/>
                <w:b w:val="0"/>
                <w:bCs/>
                <w:lang w:bidi="ar"/>
              </w:rPr>
            </w:pPr>
            <w:r>
              <w:rPr>
                <w:rFonts w:hAnsi="宋体"/>
                <w:b w:val="0"/>
                <w:bCs/>
                <w:lang w:bidi="ar"/>
              </w:rPr>
            </w:r>
            <w:r/>
          </w:p>
          <w:p>
            <w:pPr>
              <w:jc w:val="left"/>
              <w:widowControl/>
              <w:rPr>
                <w:rFonts w:hAnsi="宋体"/>
                <w:b w:val="0"/>
                <w:bCs/>
              </w:rPr>
            </w:pPr>
            <w:r>
              <w:rPr>
                <w:rFonts w:hint="eastAsia" w:hAnsi="宋体"/>
                <w:b w:val="0"/>
                <w:bCs/>
                <w:lang w:bidi="ar"/>
              </w:rPr>
              <w:t xml:space="preserve">  检查者：</w:t>
            </w:r>
            <w:r/>
          </w:p>
        </w:tc>
      </w:tr>
    </w:tbl>
    <w:p>
      <w:pPr>
        <w:jc w:val="left"/>
        <w:rPr>
          <w:rFonts w:hAnsi="宋体"/>
          <w:b w:val="0"/>
          <w:bCs/>
        </w:rPr>
      </w:pPr>
      <w:r>
        <w:rPr>
          <w:rFonts w:hAnsi="宋体"/>
          <w:b w:val="0"/>
          <w:bCs/>
        </w:rPr>
      </w:r>
      <w:r/>
    </w:p>
    <w:p>
      <w:pPr>
        <w:jc w:val="left"/>
        <w:rPr>
          <w:rFonts w:hAnsi="宋体"/>
          <w:b w:val="0"/>
          <w:bCs/>
        </w:rPr>
      </w:pPr>
      <w:r>
        <w:rPr>
          <w:rFonts w:hint="eastAsia" w:hAnsi="宋体"/>
          <w:b w:val="0"/>
          <w:bCs/>
        </w:rPr>
        <w:t xml:space="preserve">4、★履约保证金：合同金额的10%，但最高不超过20万。</w:t>
      </w:r>
      <w:r/>
    </w:p>
    <w:p>
      <w:pPr>
        <w:rPr>
          <w:rFonts w:hAnsi="宋体" w:cstheme="minorEastAsia"/>
          <w:sz w:val="32"/>
          <w:szCs w:val="32"/>
          <w:lang w:val="zh-CN"/>
        </w:rPr>
      </w:pPr>
      <w:r/>
      <w:bookmarkStart w:id="191" w:name="_Toc49090575"/>
      <w:r/>
      <w:bookmarkStart w:id="192" w:name="_Toc5953"/>
      <w:r/>
      <w:bookmarkStart w:id="193" w:name="_Toc26554093"/>
      <w:r/>
      <w:bookmarkEnd w:id="188"/>
      <w:r/>
      <w:bookmarkEnd w:id="189"/>
      <w:r/>
      <w:r/>
    </w:p>
    <w:p>
      <w:pPr>
        <w:rPr>
          <w:rFonts w:hAnsi="宋体" w:cstheme="minorEastAsia"/>
          <w:sz w:val="32"/>
          <w:szCs w:val="32"/>
          <w:lang w:val="zh-CN"/>
        </w:rPr>
      </w:pPr>
      <w:r>
        <w:rPr>
          <w:rFonts w:hint="eastAsia" w:hAnsi="宋体" w:cstheme="minorEastAsia"/>
          <w:sz w:val="32"/>
          <w:szCs w:val="32"/>
          <w:lang w:val="zh-CN"/>
        </w:rPr>
        <w:t xml:space="preserve">四、附件及其他</w:t>
      </w:r>
      <w:r/>
    </w:p>
    <w:p>
      <w:pPr>
        <w:jc w:val="left"/>
        <w:rPr>
          <w:rFonts w:hAnsi="宋体"/>
          <w:color w:val="000000"/>
        </w:rPr>
      </w:pPr>
      <w:r>
        <w:rPr>
          <w:rFonts w:hint="eastAsia" w:hAnsi="宋体"/>
          <w:color w:val="000000"/>
        </w:rPr>
        <w:t xml:space="preserve">目前岗位配置及人数现状、岗位要求（两食堂人员工作不兼职）</w:t>
      </w:r>
      <w:r/>
    </w:p>
    <w:p>
      <w:pPr>
        <w:spacing w:line="360" w:lineRule="auto"/>
        <w:widowControl/>
        <w:rPr>
          <w:rFonts w:hAnsi="宋体" w:cs="宋体"/>
          <w:bCs/>
          <w:position w:val="0"/>
          <w:szCs w:val="24"/>
          <w:shd w:val="clear" w:color="auto" w:fill="ffffff"/>
        </w:rPr>
      </w:pPr>
      <w:r>
        <w:rPr>
          <w:rFonts w:hAnsi="宋体" w:cs="宋体"/>
          <w:bCs/>
          <w:position w:val="0"/>
          <w:szCs w:val="24"/>
          <w:shd w:val="clear" w:color="auto" w:fill="ffffff"/>
        </w:rPr>
        <w:t xml:space="preserve">1</w:t>
      </w:r>
      <w:r>
        <w:rPr>
          <w:rFonts w:hint="eastAsia" w:hAnsi="宋体" w:cs="宋体"/>
          <w:bCs/>
          <w:position w:val="0"/>
          <w:szCs w:val="24"/>
          <w:shd w:val="clear" w:color="auto" w:fill="ffffff"/>
        </w:rPr>
        <w:t xml:space="preserve">、职工食堂人员配置及要求</w:t>
      </w:r>
      <w:r/>
    </w:p>
    <w:tbl>
      <w:tblPr>
        <w:tblW w:w="48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58"/>
        <w:gridCol w:w="1176"/>
        <w:gridCol w:w="6367"/>
      </w:tblGrid>
      <w:tr>
        <w:trPr>
          <w:trHeight w:val="20"/>
        </w:trPr>
        <w:tc>
          <w:tcPr>
            <w:tcW w:w="1021" w:type="pct"/>
            <w:vAlign w:val="center"/>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岗位</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用工人数</w:t>
            </w:r>
            <w:r/>
          </w:p>
        </w:tc>
        <w:tc>
          <w:tcPr>
            <w:tcW w:w="3419"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人员岗位要求</w:t>
            </w:r>
            <w:r/>
          </w:p>
        </w:tc>
      </w:tr>
      <w:tr>
        <w:trPr>
          <w:trHeight w:val="311"/>
        </w:trPr>
        <w:tc>
          <w:tcPr>
            <w:tcW w:w="1021" w:type="pct"/>
            <w:vAlign w:val="center"/>
            <w:vMerge w:val="restart"/>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厨师长</w:t>
            </w:r>
            <w:r/>
          </w:p>
        </w:tc>
        <w:tc>
          <w:tcPr>
            <w:tcW w:w="560" w:type="pct"/>
            <w:vAlign w:val="center"/>
            <w:vMerge w:val="restart"/>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p>
        </w:tc>
        <w:tc>
          <w:tcPr>
            <w:tcW w:w="3419" w:type="pct"/>
            <w:vAlign w:val="center"/>
            <w:vMerge w:val="restart"/>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有烹调师证,十年以上厨师岗位经验，其中2-3年需为管理岗（副主厨、主管等） ，星级酒店或高端餐厅经验优先</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厨师(接待)</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w:t>
            </w:r>
            <w:r>
              <w:rPr>
                <w:rFonts w:hAnsi="宋体" w:cs="宋体"/>
                <w:b w:val="0"/>
                <w:position w:val="0"/>
                <w:szCs w:val="24"/>
                <w:shd w:val="clear" w:color="auto" w:fill="ffffff"/>
              </w:rPr>
              <w:t xml:space="preserve">45</w:t>
            </w:r>
            <w:r>
              <w:rPr>
                <w:rFonts w:hint="eastAsia" w:hAnsi="宋体" w:cs="宋体"/>
                <w:b w:val="0"/>
                <w:position w:val="0"/>
                <w:szCs w:val="24"/>
                <w:shd w:val="clear" w:color="auto" w:fill="ffffff"/>
              </w:rPr>
              <w:t xml:space="preserve">岁以下，有烹调师证,从事厨师工作满五年以上并具备宴席专职经验</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厨师（小锅）</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岁以下，有烹调师证,从事厨师工作满五年以上,其中至少2年需为专职小锅菜烹饪经验</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厨师（大锅）</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3</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岁以下，有烹调师证,从事厨师工作满两年以上,具有一定的烹饪能力</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厨工</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4</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男的年龄45岁以下、女的年龄40岁以下，从事过厨房工作者优先。</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主管面点师</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有大型餐饮企业中央面食厨房,五年以上运营管理经验，有面点师资格证书，具备较强的运营管理能力和专业技能；</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面点师</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年龄50岁以下，能熟练制作各种主食,包括米饭、烙饼、包子、花卷、面条、馒头等</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面点厨工</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年龄50岁以下，从事过面点工作的优先</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蒸煮间</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年龄50岁以下，能熟练掌握蒸煮间的各项工作</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勤杂</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8</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年龄25至50岁之间;身体健康,有健康证,工作积极主动</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主管</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45岁以下，大型连锁餐饮企业、餐饮企业本岗位5年以上经验，含2年以上团队管理经历，有星级酒店经验优先</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库管</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熟悉仓储进、销存账务、统计等作业,熟练电脑文书处理及ERP系统操作。</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洗碗工</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5</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年龄25至50岁之间;身体健康,有健康证,工作积极主动</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风味档</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4</w:t>
            </w:r>
            <w:r/>
          </w:p>
        </w:tc>
        <w:tc>
          <w:tcPr>
            <w:tcW w:w="3419"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男的年龄45岁以下、女的年龄40岁以下，从事过厨房工作者优先。</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内勤</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19"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年龄25至40岁之间;身体健康,有健康证,工作积极主动</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烘焙师</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W w:w="3419" w:type="pct"/>
            <w:vAlign w:val="center"/>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男的年龄45岁以下、女的年龄40岁以下，从事烘焙工作两年以上，有烘焙师资格证书，能独立完成面包、蛋糕等制作</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收银</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4</w:t>
            </w:r>
            <w:r/>
          </w:p>
        </w:tc>
        <w:tc>
          <w:tcPr>
            <w:tcW w:w="3419" w:type="pct"/>
            <w:vAlign w:val="center"/>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年龄45岁以下为人诚实,责任心强,熟练使用办公软件及收银相关设备</w:t>
            </w:r>
            <w:r/>
          </w:p>
        </w:tc>
      </w:tr>
      <w:tr>
        <w:trPr>
          <w:trHeight w:val="20"/>
        </w:trPr>
        <w:tc>
          <w:tcPr>
            <w:tcW w:w="1021"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合计</w:t>
            </w:r>
            <w:r/>
          </w:p>
        </w:tc>
        <w:tc>
          <w:tcPr>
            <w:tcW w:w="560"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4</w:t>
            </w:r>
            <w:r>
              <w:rPr>
                <w:rFonts w:hAnsi="宋体" w:cs="宋体"/>
                <w:b w:val="0"/>
                <w:position w:val="0"/>
                <w:szCs w:val="24"/>
                <w:shd w:val="clear" w:color="auto" w:fill="ffffff"/>
              </w:rPr>
              <w:t xml:space="preserve">2</w:t>
            </w:r>
            <w:r/>
          </w:p>
        </w:tc>
        <w:tc>
          <w:tcPr>
            <w:tcW w:w="3419" w:type="pct"/>
            <w:vAlign w:val="center"/>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　</w:t>
            </w:r>
            <w:r/>
          </w:p>
        </w:tc>
      </w:tr>
    </w:tbl>
    <w:p>
      <w:pPr>
        <w:widowControl/>
        <w:rPr>
          <w:rFonts w:hAnsi="宋体" w:cs="宋体"/>
          <w:bCs/>
          <w:position w:val="0"/>
          <w:szCs w:val="24"/>
          <w:shd w:val="clear" w:color="auto" w:fill="ffffff"/>
        </w:rPr>
      </w:pPr>
      <w:r>
        <w:rPr>
          <w:rFonts w:hAnsi="宋体" w:cs="宋体"/>
          <w:bCs/>
          <w:position w:val="0"/>
          <w:szCs w:val="24"/>
          <w:shd w:val="clear" w:color="auto" w:fill="ffffff"/>
        </w:rPr>
      </w:r>
      <w:r/>
    </w:p>
    <w:p>
      <w:pPr>
        <w:widowControl/>
        <w:rPr>
          <w:rFonts w:hAnsi="宋体" w:cs="宋体"/>
          <w:bCs/>
          <w:position w:val="0"/>
          <w:szCs w:val="24"/>
          <w:shd w:val="clear" w:color="auto" w:fill="ffffff"/>
        </w:rPr>
      </w:pPr>
      <w:r>
        <w:rPr>
          <w:rFonts w:hint="eastAsia" w:hAnsi="宋体" w:cs="宋体"/>
          <w:bCs/>
          <w:position w:val="0"/>
          <w:szCs w:val="24"/>
          <w:shd w:val="clear" w:color="auto" w:fill="ffffff"/>
        </w:rPr>
        <w:t xml:space="preserve">2、病员食堂人员配置及要求</w:t>
      </w:r>
      <w:r/>
    </w:p>
    <w:tbl>
      <w:tblPr>
        <w:tblW w:w="48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6"/>
        <w:gridCol w:w="1473"/>
        <w:gridCol w:w="6512"/>
      </w:tblGrid>
      <w:tr>
        <w:trPr>
          <w:trHeight w:val="20"/>
        </w:trPr>
        <w:tc>
          <w:tcPr>
            <w:tcW w:w="694" w:type="pct"/>
            <w:vAlign w:val="center"/>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岗位</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用工人数</w:t>
            </w:r>
            <w:r/>
          </w:p>
        </w:tc>
        <w:tc>
          <w:tcPr>
            <w:tcW w:w="349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配置要求、资质</w:t>
            </w:r>
            <w:r/>
          </w:p>
        </w:tc>
      </w:tr>
      <w:tr>
        <w:trPr>
          <w:trHeight w:val="311"/>
        </w:trPr>
        <w:tc>
          <w:tcPr>
            <w:tcW w:w="694" w:type="pct"/>
            <w:vAlign w:val="center"/>
            <w:vMerge w:val="restart"/>
            <w:textDirection w:val="lrTb"/>
            <w:noWrap w:val="false"/>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主管</w:t>
            </w:r>
            <w:r/>
          </w:p>
        </w:tc>
        <w:tc>
          <w:tcPr>
            <w:tcW w:w="813" w:type="pct"/>
            <w:vAlign w:val="center"/>
            <w:vMerge w:val="restart"/>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p>
        </w:tc>
        <w:tc>
          <w:tcPr>
            <w:tcW w:w="3493" w:type="pct"/>
            <w:vAlign w:val="center"/>
            <w:vMerge w:val="restart"/>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45岁以下，大型连锁餐饮企业、餐饮企业本岗位5年以上经验，含2年以上团队管理经历，有星级酒店经验优先</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厨师长</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93"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具有十年以上厨房工作经验，有烹调师证,有较强的管理经验,能有效合理地安排、分配工作,并能培训和考核下级厨师;</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厨师</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W w:w="3493"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年龄50岁以下，有烹调师证从事厨师工作满两年以上,具有一定的烹饪能力</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面点师</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5</w:t>
            </w:r>
            <w:r/>
          </w:p>
        </w:tc>
        <w:tc>
          <w:tcPr>
            <w:tcW w:w="3493"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岁以下，能熟练制作各种主食,包括米饭、烙饼、包子、花卷、面条、馒头等</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库管</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w:t>
            </w:r>
            <w:r/>
          </w:p>
        </w:tc>
        <w:tc>
          <w:tcPr>
            <w:tcW w:w="3493" w:type="pct"/>
            <w:vAlign w:val="center"/>
            <w:textDirection w:val="lrTb"/>
            <w:noWrap w:val="false"/>
          </w:tcPr>
          <w:p>
            <w:pPr>
              <w:jc w:val="left"/>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年龄50岁以下，熟悉仓储进、销存账务、统计等作业,熟练电脑文书处理及ERP系统操作。</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勤杂</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3</w:t>
            </w:r>
            <w:r/>
          </w:p>
        </w:tc>
        <w:tc>
          <w:tcPr>
            <w:tcW w:w="3493"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岁之间;身体健康,工作积极主动</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配餐员组长</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4</w:t>
            </w:r>
            <w:r/>
          </w:p>
        </w:tc>
        <w:tc>
          <w:tcPr>
            <w:tcW w:w="3493"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岁之间;身体健康,组织管理能力强者优先</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配餐员</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34</w:t>
            </w:r>
            <w:r/>
          </w:p>
        </w:tc>
        <w:tc>
          <w:tcPr>
            <w:tcW w:w="3493" w:type="pct"/>
            <w:vAlign w:val="center"/>
            <w:textDirection w:val="lrTb"/>
            <w:noWrap w:val="false"/>
          </w:tcPr>
          <w:p>
            <w:pP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年龄25至5</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岁之间;身体健康,工作积极主动</w:t>
            </w:r>
            <w:r/>
          </w:p>
        </w:tc>
      </w:tr>
      <w:tr>
        <w:trPr>
          <w:trHeight w:val="20"/>
        </w:trPr>
        <w:tc>
          <w:tcPr>
            <w:tcW w:w="694" w:type="pct"/>
            <w:vAlign w:val="center"/>
            <w:textDirection w:val="lrTb"/>
            <w:noWrap/>
          </w:tcPr>
          <w:p>
            <w:pPr>
              <w:jc w:val="center"/>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合计</w:t>
            </w:r>
            <w:r/>
          </w:p>
        </w:tc>
        <w:tc>
          <w:tcPr>
            <w:tcW w:w="813" w:type="pct"/>
            <w:vAlign w:val="center"/>
            <w:textDirection w:val="lrTb"/>
            <w:noWrap/>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t xml:space="preserve">55</w:t>
            </w:r>
            <w:r/>
          </w:p>
        </w:tc>
        <w:tc>
          <w:tcPr>
            <w:tcW w:w="3493" w:type="pct"/>
            <w:vAlign w:val="center"/>
            <w:textDirection w:val="lrTb"/>
            <w:noWrap w:val="false"/>
          </w:tcPr>
          <w:p>
            <w:pPr>
              <w:jc w:val="center"/>
              <w:widowControl/>
              <w:rPr>
                <w:rFonts w:hAnsi="宋体" w:cs="宋体"/>
                <w:b w:val="0"/>
                <w:position w:val="0"/>
                <w:szCs w:val="24"/>
                <w:shd w:val="clear" w:color="auto" w:fill="ffffff"/>
              </w:rPr>
            </w:pPr>
            <w:r>
              <w:rPr>
                <w:rFonts w:hAnsi="宋体" w:cs="宋体"/>
                <w:b w:val="0"/>
                <w:position w:val="0"/>
                <w:szCs w:val="24"/>
                <w:shd w:val="clear" w:color="auto" w:fill="ffffff"/>
              </w:rPr>
            </w:r>
            <w:r/>
          </w:p>
        </w:tc>
      </w:tr>
    </w:tbl>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pStyle w:val="877"/>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tbl>
      <w:tblPr>
        <w:tblStyle w:val="938"/>
        <w:tblW w:w="977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24"/>
        <w:gridCol w:w="709"/>
        <w:gridCol w:w="7938"/>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评分细则</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满足招标文件要求且投标价格最低的投标报价为评标基准价，其价格分为满分</w:t>
            </w:r>
            <w:r>
              <w:rPr>
                <w:rFonts w:hint="eastAsia" w:hAnsi="宋体" w:cs="宋体"/>
                <w:b w:val="0"/>
                <w:bCs/>
                <w:szCs w:val="24"/>
              </w:rPr>
              <w:t xml:space="preserve">10</w:t>
            </w:r>
            <w:r>
              <w:rPr>
                <w:rFonts w:hAnsi="宋体" w:cs="宋体"/>
                <w:b w:val="0"/>
                <w:bCs/>
                <w:szCs w:val="24"/>
              </w:rPr>
              <w:t xml:space="preserve">分，其他投标人的价格分按照下列公式计算：投标报价得分=（评标基准价/投标报价）×</w:t>
            </w:r>
            <w:r>
              <w:rPr>
                <w:rFonts w:hint="eastAsia" w:hAnsi="宋体" w:cs="宋体"/>
                <w:b w:val="0"/>
                <w:bCs/>
                <w:szCs w:val="24"/>
              </w:rPr>
              <w:t xml:space="preserve">10</w:t>
            </w:r>
            <w:r>
              <w:rPr>
                <w:rFonts w:hAnsi="宋体" w:cs="宋体"/>
                <w:b w:val="0"/>
                <w:bCs/>
                <w:szCs w:val="24"/>
              </w:rPr>
              <w:t xml:space="preserve">（小数点后保留两位小数）。</w:t>
            </w:r>
            <w:r/>
          </w:p>
        </w:tc>
      </w:tr>
      <w:tr>
        <w:trPr>
          <w:trHeight w:val="20"/>
        </w:trPr>
        <w:tc>
          <w:tcPr>
            <w:tcBorders>
              <w:top w:val="none" w:color="000000" w:sz="4" w:space="0"/>
              <w:left w:val="single" w:color="000000" w:sz="8" w:space="0"/>
              <w:bottom w:val="single" w:color="auto" w:sz="4" w:space="0"/>
              <w:right w:val="single" w:color="000000" w:sz="8" w:space="0"/>
            </w:tcBorders>
            <w:tcMar>
              <w:left w:w="108" w:type="dxa"/>
              <w:top w:w="5" w:type="dxa"/>
              <w:right w:w="108" w:type="dxa"/>
              <w:bottom w:w="5"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服务团队人员要求</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938" w:type="dxa"/>
            <w:vAlign w:val="center"/>
            <w:textDirection w:val="lrTb"/>
            <w:noWrap w:val="false"/>
          </w:tcPr>
          <w:p>
            <w:pPr>
              <w:pStyle w:val="981"/>
              <w:contextualSpacing/>
              <w:ind w:left="0"/>
              <w:rPr>
                <w:rFonts w:hAnsi="宋体" w:cs="宋体"/>
                <w:b w:val="0"/>
                <w:position w:val="0"/>
                <w:shd w:val="clear" w:color="auto" w:fill="ffffff"/>
                <w:lang w:eastAsia="zh-CN"/>
              </w:rPr>
            </w:pPr>
            <w:r>
              <w:rPr>
                <w:rFonts w:hint="eastAsia" w:hAnsi="宋体" w:cs="宋体"/>
                <w:b w:val="0"/>
                <w:position w:val="0"/>
                <w:shd w:val="clear" w:color="auto" w:fill="ffffff"/>
                <w:lang w:eastAsia="zh-CN"/>
              </w:rPr>
              <w:t xml:space="preserve">供应商需自行组建项目团队，包括项目经理一名，在医院提供全程驻地服务，岗位、分工明确合理。</w:t>
            </w:r>
            <w:r/>
          </w:p>
          <w:p>
            <w:pPr>
              <w:pStyle w:val="981"/>
              <w:numPr>
                <w:ilvl w:val="255"/>
                <w:numId w:val="0"/>
              </w:numPr>
              <w:contextualSpacing/>
              <w:rPr>
                <w:rFonts w:ascii="宋体" w:hAnsi="宋体" w:cs="宋体"/>
                <w:b w:val="0"/>
                <w:bCs/>
                <w:lang w:eastAsia="zh-CN" w:bidi="ar-SA"/>
              </w:rPr>
            </w:pPr>
            <w:r>
              <w:rPr>
                <w:rFonts w:hint="eastAsia" w:hAnsi="宋体" w:cs="宋体"/>
                <w:b w:val="0"/>
                <w:position w:val="0"/>
                <w:shd w:val="clear" w:color="auto" w:fill="ffffff"/>
                <w:lang w:eastAsia="zh-CN"/>
              </w:rPr>
              <w:t xml:space="preserve">1</w:t>
            </w:r>
            <w:r>
              <w:rPr>
                <w:rFonts w:hint="eastAsia" w:hAnsi="宋体" w:cs="宋体"/>
                <w:b w:val="0"/>
                <w:position w:val="0"/>
                <w:shd w:val="clear" w:color="auto" w:fill="ffffff"/>
                <w:lang w:eastAsia="zh-CN"/>
              </w:rPr>
              <w:t xml:space="preserve">、项目经理</w:t>
            </w:r>
            <w:r>
              <w:rPr>
                <w:rFonts w:hint="eastAsia" w:hAnsi="宋体" w:cs="宋体"/>
                <w:b w:val="0"/>
                <w:position w:val="0"/>
                <w:shd w:val="clear" w:color="auto" w:fill="ffffff"/>
                <w:lang w:eastAsia="zh-CN"/>
              </w:rPr>
              <w:t xml:space="preserve">40</w:t>
            </w:r>
            <w:r>
              <w:rPr>
                <w:rFonts w:hint="eastAsia" w:hAnsi="宋体" w:cs="宋体"/>
                <w:b w:val="0"/>
                <w:position w:val="0"/>
                <w:shd w:val="clear" w:color="auto" w:fill="ffffff"/>
                <w:lang w:eastAsia="zh-CN"/>
              </w:rPr>
              <w:t xml:space="preserve">岁以下，具有本科及以上学历，从事人力资源行业</w:t>
            </w:r>
            <w:r>
              <w:rPr>
                <w:rFonts w:hint="eastAsia" w:hAnsi="宋体" w:cs="宋体"/>
                <w:b w:val="0"/>
                <w:position w:val="0"/>
                <w:shd w:val="clear" w:color="auto" w:fill="ffffff"/>
                <w:lang w:eastAsia="zh-CN"/>
              </w:rPr>
              <w:t xml:space="preserve">10</w:t>
            </w:r>
            <w:r>
              <w:rPr>
                <w:rFonts w:hint="eastAsia" w:hAnsi="宋体" w:cs="宋体"/>
                <w:b w:val="0"/>
                <w:position w:val="0"/>
                <w:shd w:val="clear" w:color="auto" w:fill="ffffff"/>
                <w:lang w:eastAsia="zh-CN"/>
              </w:rPr>
              <w:t xml:space="preserve">年及以上，并具有</w:t>
            </w:r>
            <w:r>
              <w:rPr>
                <w:rFonts w:hint="eastAsia" w:hAnsi="宋体" w:cs="宋体"/>
                <w:b w:val="0"/>
                <w:position w:val="0"/>
                <w:shd w:val="clear" w:color="auto" w:fill="ffffff"/>
                <w:lang w:eastAsia="zh-CN" w:bidi="ar-SA"/>
              </w:rPr>
              <w:t xml:space="preserve">国家认可的中级人力资源管理师职称证书或以上（或原国家职业资格（职业技能等级）二级及以上）证书</w:t>
            </w:r>
            <w:r>
              <w:rPr>
                <w:rFonts w:hint="eastAsia" w:hAnsi="宋体" w:cs="宋体"/>
                <w:b w:val="0"/>
                <w:position w:val="0"/>
                <w:shd w:val="clear" w:color="auto" w:fill="ffffff"/>
                <w:lang w:eastAsia="zh-CN"/>
              </w:rPr>
              <w:t xml:space="preserve">的</w:t>
            </w:r>
            <w:r>
              <w:rPr>
                <w:rFonts w:hint="eastAsia" w:hAnsi="宋体" w:cs="宋体"/>
                <w:bCs/>
                <w:position w:val="0"/>
                <w:shd w:val="clear" w:color="auto" w:fill="ffffff"/>
                <w:lang w:eastAsia="zh-CN"/>
              </w:rPr>
              <w:t xml:space="preserve">得</w:t>
            </w:r>
            <w:r>
              <w:rPr>
                <w:rFonts w:hint="eastAsia" w:hAnsi="宋体" w:cs="宋体"/>
                <w:bCs/>
                <w:position w:val="0"/>
                <w:shd w:val="clear" w:color="auto" w:fill="ffffff"/>
                <w:lang w:eastAsia="zh-CN"/>
              </w:rPr>
              <w:t xml:space="preserve">5</w:t>
            </w:r>
            <w:r>
              <w:rPr>
                <w:rFonts w:hint="eastAsia" w:hAnsi="宋体" w:cs="宋体"/>
                <w:bCs/>
                <w:position w:val="0"/>
                <w:shd w:val="clear" w:color="auto" w:fill="ffffff"/>
                <w:lang w:eastAsia="zh-CN"/>
              </w:rPr>
              <w:t xml:space="preserve">分</w:t>
            </w:r>
            <w:r>
              <w:rPr>
                <w:rFonts w:hint="eastAsia" w:hAnsi="宋体" w:cs="宋体"/>
                <w:b w:val="0"/>
                <w:position w:val="0"/>
                <w:shd w:val="clear" w:color="auto" w:fill="ffffff"/>
                <w:lang w:eastAsia="zh-CN"/>
              </w:rPr>
              <w:t xml:space="preserve">。</w:t>
            </w:r>
            <w:r/>
          </w:p>
          <w:p>
            <w:pPr>
              <w:pStyle w:val="981"/>
              <w:numPr>
                <w:ilvl w:val="255"/>
                <w:numId w:val="0"/>
              </w:numPr>
              <w:contextualSpacing/>
              <w:rPr>
                <w:rFonts w:ascii="宋体" w:hAnsi="宋体" w:cs="宋体"/>
                <w:b w:val="0"/>
                <w:bCs/>
                <w:lang w:eastAsia="zh-CN" w:bidi="ar-SA"/>
              </w:rPr>
            </w:pPr>
            <w:r>
              <w:rPr>
                <w:rFonts w:hint="eastAsia" w:ascii="宋体" w:hAnsi="宋体" w:cs="宋体"/>
                <w:b w:val="0"/>
                <w:bCs/>
                <w:lang w:eastAsia="zh-CN" w:bidi="ar-SA"/>
              </w:rPr>
              <w:t xml:space="preserve">2、</w:t>
            </w:r>
            <w:r>
              <w:rPr>
                <w:rFonts w:ascii="宋体" w:hAnsi="宋体" w:cs="宋体"/>
                <w:b w:val="0"/>
                <w:bCs/>
                <w:lang w:eastAsia="zh-CN" w:bidi="ar-SA"/>
              </w:rPr>
              <w:t xml:space="preserve">具有国家认可的中级人力资源管理师职称证书（或原国家职业资格（职业技能等级）二级）证书</w:t>
            </w:r>
            <w:r>
              <w:rPr>
                <w:rFonts w:hint="eastAsia" w:ascii="宋体" w:hAnsi="宋体" w:cs="宋体"/>
                <w:b w:val="0"/>
                <w:bCs/>
                <w:lang w:eastAsia="zh-CN" w:bidi="ar-SA"/>
              </w:rPr>
              <w:t xml:space="preserve">的每有一人得2.5分，最多得5分。（提供证书）</w:t>
            </w:r>
            <w:r/>
          </w:p>
          <w:p>
            <w:pPr>
              <w:pStyle w:val="981"/>
              <w:numPr>
                <w:ilvl w:val="255"/>
                <w:numId w:val="0"/>
              </w:numPr>
              <w:contextualSpacing/>
              <w:rPr>
                <w:rFonts w:ascii="宋体" w:hAnsi="宋体" w:cs="宋体"/>
                <w:b w:val="0"/>
                <w:bCs/>
                <w:lang w:eastAsia="zh-CN" w:bidi="ar-SA"/>
              </w:rPr>
            </w:pPr>
            <w:r>
              <w:rPr>
                <w:rFonts w:hint="eastAsia" w:ascii="宋体" w:hAnsi="宋体" w:cs="宋体"/>
                <w:b w:val="0"/>
                <w:bCs/>
                <w:lang w:eastAsia="zh-CN" w:bidi="ar-SA"/>
              </w:rPr>
              <w:t xml:space="preserve">3、</w:t>
            </w:r>
            <w:r>
              <w:rPr>
                <w:rFonts w:ascii="宋体" w:hAnsi="宋体" w:cs="宋体"/>
                <w:b w:val="0"/>
                <w:bCs/>
                <w:lang w:eastAsia="zh-CN" w:bidi="ar-SA"/>
              </w:rPr>
              <w:t xml:space="preserve">具有国家认可的</w:t>
            </w:r>
            <w:r>
              <w:rPr>
                <w:rFonts w:hint="eastAsia" w:ascii="宋体" w:hAnsi="宋体" w:cs="宋体"/>
                <w:b w:val="0"/>
                <w:bCs/>
                <w:lang w:eastAsia="zh-CN" w:bidi="ar-SA"/>
              </w:rPr>
              <w:t xml:space="preserve">高级</w:t>
            </w:r>
            <w:r>
              <w:rPr>
                <w:rFonts w:ascii="宋体" w:hAnsi="宋体" w:cs="宋体"/>
                <w:b w:val="0"/>
                <w:bCs/>
                <w:lang w:eastAsia="zh-CN" w:bidi="ar-SA"/>
              </w:rPr>
              <w:t xml:space="preserve">人力资源管理师职称证书（或原国家职业资格（职业技能等级）</w:t>
            </w:r>
            <w:r>
              <w:rPr>
                <w:rFonts w:hint="eastAsia" w:ascii="宋体" w:hAnsi="宋体" w:cs="宋体"/>
                <w:b w:val="0"/>
                <w:bCs/>
                <w:lang w:eastAsia="zh-CN" w:bidi="ar-SA"/>
              </w:rPr>
              <w:t xml:space="preserve">一</w:t>
            </w:r>
            <w:r>
              <w:rPr>
                <w:rFonts w:ascii="宋体" w:hAnsi="宋体" w:cs="宋体"/>
                <w:b w:val="0"/>
                <w:bCs/>
                <w:lang w:eastAsia="zh-CN" w:bidi="ar-SA"/>
              </w:rPr>
              <w:t xml:space="preserve">级）证书</w:t>
            </w:r>
            <w:r>
              <w:rPr>
                <w:rFonts w:hint="eastAsia" w:ascii="宋体" w:hAnsi="宋体" w:cs="宋体"/>
                <w:b w:val="0"/>
                <w:bCs/>
                <w:lang w:eastAsia="zh-CN" w:bidi="ar-SA"/>
              </w:rPr>
              <w:t xml:space="preserve">的每有一人得10分，最多得10分。（提供证书）</w:t>
            </w:r>
            <w:r/>
          </w:p>
          <w:p>
            <w:pPr>
              <w:pStyle w:val="981"/>
              <w:numPr>
                <w:ilvl w:val="255"/>
                <w:numId w:val="0"/>
              </w:numPr>
              <w:contextualSpacing/>
              <w:rPr>
                <w:rFonts w:hAnsi="宋体" w:cs="宋体"/>
                <w:b w:val="0"/>
                <w:bCs/>
                <w:lang w:eastAsia="zh-CN"/>
              </w:rPr>
            </w:pPr>
            <w:r>
              <w:rPr>
                <w:rFonts w:hint="eastAsia" w:hAnsi="宋体" w:cs="宋体"/>
                <w:b w:val="0"/>
                <w:bCs/>
                <w:lang w:eastAsia="zh-CN"/>
              </w:rPr>
              <w:t xml:space="preserve">4</w:t>
            </w:r>
            <w:r>
              <w:rPr>
                <w:rFonts w:hint="eastAsia" w:hAnsi="宋体" w:cs="宋体"/>
                <w:b w:val="0"/>
                <w:bCs/>
                <w:lang w:eastAsia="zh-CN"/>
              </w:rPr>
              <w:t xml:space="preserve">、</w:t>
            </w:r>
            <w:r>
              <w:rPr>
                <w:rFonts w:hAnsi="宋体" w:cs="宋体"/>
                <w:b w:val="0"/>
                <w:bCs/>
                <w:lang w:eastAsia="zh-CN"/>
              </w:rPr>
              <w:t xml:space="preserve">具有国家认可的法律资格证书</w:t>
            </w:r>
            <w:r>
              <w:rPr>
                <w:rFonts w:hint="eastAsia" w:ascii="宋体" w:hAnsi="宋体" w:cs="宋体"/>
                <w:b w:val="0"/>
                <w:bCs/>
                <w:lang w:eastAsia="zh-CN" w:bidi="ar-SA"/>
              </w:rPr>
              <w:t xml:space="preserve">的每有一人得5分，最多得5分。（提供证书）</w:t>
            </w:r>
            <w:r/>
          </w:p>
          <w:p>
            <w:pPr>
              <w:jc w:val="left"/>
              <w:widowControl/>
              <w:rPr>
                <w:rFonts w:hAnsi="宋体" w:cs="宋体"/>
                <w:b w:val="0"/>
                <w:bCs/>
                <w:color w:val="0f1115"/>
                <w:sz w:val="21"/>
                <w:szCs w:val="21"/>
                <w:lang w:bidi="ar"/>
              </w:rPr>
            </w:pPr>
            <w:r>
              <w:rPr>
                <w:rFonts w:hint="eastAsia" w:hAnsi="宋体" w:cs="宋体"/>
                <w:b w:val="0"/>
                <w:bCs/>
                <w:szCs w:val="24"/>
              </w:rPr>
              <w:t xml:space="preserve">上述人员需提供</w:t>
            </w:r>
            <w:r>
              <w:rPr>
                <w:rFonts w:hAnsi="宋体" w:cs="宋体"/>
                <w:b w:val="0"/>
                <w:bCs/>
                <w:szCs w:val="24"/>
              </w:rPr>
              <w:t xml:space="preserve">投标人为其缴纳的近6个月</w:t>
            </w:r>
            <w:r>
              <w:rPr>
                <w:rFonts w:hint="eastAsia" w:hAnsi="宋体" w:cs="宋体"/>
                <w:b w:val="0"/>
                <w:bCs/>
                <w:szCs w:val="24"/>
              </w:rPr>
              <w:t xml:space="preserve">内任意一个月</w:t>
            </w:r>
            <w:r>
              <w:rPr>
                <w:rFonts w:hAnsi="宋体" w:cs="宋体"/>
                <w:b w:val="0"/>
                <w:bCs/>
                <w:szCs w:val="24"/>
              </w:rPr>
              <w:t xml:space="preserve">的社保缴纳证明，</w:t>
            </w:r>
            <w:r>
              <w:rPr>
                <w:rFonts w:hint="eastAsia" w:hAnsi="宋体" w:cs="宋体"/>
                <w:b w:val="0"/>
                <w:bCs/>
                <w:szCs w:val="24"/>
              </w:rPr>
              <w:t xml:space="preserve"> 未提供不得分。</w:t>
            </w:r>
            <w:r/>
          </w:p>
        </w:tc>
      </w:tr>
      <w:tr>
        <w:trPr>
          <w:trHeight w:val="142"/>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总体</w:t>
            </w:r>
            <w:r>
              <w:rPr>
                <w:rFonts w:hint="eastAsia" w:hAnsi="宋体" w:cs="宋体"/>
                <w:b w:val="0"/>
                <w:bCs/>
                <w:szCs w:val="24"/>
              </w:rPr>
              <w:t xml:space="preserve">管理工作设计及实施</w:t>
            </w:r>
            <w:r>
              <w:rPr>
                <w:rFonts w:hAnsi="宋体" w:cs="宋体"/>
                <w:b w:val="0"/>
                <w:bCs/>
                <w:szCs w:val="24"/>
              </w:rPr>
              <w:t xml:space="preserve">方案</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5</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投标人根据本项目的实际情况提供</w:t>
            </w:r>
            <w:r>
              <w:rPr>
                <w:rFonts w:hint="eastAsia" w:hAnsi="宋体" w:cs="宋体"/>
                <w:b w:val="0"/>
                <w:bCs/>
                <w:szCs w:val="24"/>
              </w:rPr>
              <w:t xml:space="preserve">管理目标及整体设想，日常服务标准及措施，监督检查考核机制等</w:t>
            </w:r>
            <w:r>
              <w:rPr>
                <w:rFonts w:hAnsi="宋体" w:cs="宋体"/>
                <w:b w:val="0"/>
                <w:bCs/>
                <w:szCs w:val="24"/>
              </w:rPr>
              <w:t xml:space="preserve">：</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方案内容全面完善、合理性强、详细、实用性高、针对性较强的得</w:t>
            </w:r>
            <w:r>
              <w:rPr>
                <w:rFonts w:hint="eastAsia" w:hAnsi="宋体" w:cs="宋体"/>
                <w:b w:val="0"/>
                <w:bCs/>
                <w:szCs w:val="24"/>
              </w:rPr>
              <w:t xml:space="preserve">5</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方案内容全面、合理、针对性一般的得</w:t>
            </w:r>
            <w:r>
              <w:rPr>
                <w:rFonts w:hint="eastAsia" w:hAnsi="宋体" w:cs="宋体"/>
                <w:b w:val="0"/>
                <w:bCs/>
                <w:szCs w:val="24"/>
              </w:rPr>
              <w:t xml:space="preserve">3</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方案内容不全面、不合理、针对性不强的得</w:t>
            </w:r>
            <w:r>
              <w:rPr>
                <w:rFonts w:hint="eastAsia" w:hAnsi="宋体" w:cs="宋体"/>
                <w:b w:val="0"/>
                <w:bCs/>
                <w:szCs w:val="24"/>
              </w:rPr>
              <w:t xml:space="preserve">1</w:t>
            </w:r>
            <w:r>
              <w:rPr>
                <w:rFonts w:hAnsi="宋体" w:cs="宋体"/>
                <w:b w:val="0"/>
                <w:bCs/>
                <w:szCs w:val="24"/>
              </w:rPr>
              <w:t xml:space="preserve">；</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未提供方案的不计分。</w:t>
            </w:r>
            <w:r/>
          </w:p>
        </w:tc>
      </w:tr>
      <w:tr>
        <w:trPr>
          <w:trHeight w:val="142"/>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管理制度方案</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5</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pStyle w:val="952"/>
              <w:ind w:firstLine="0"/>
              <w:jc w:val="left"/>
              <w:rPr>
                <w:rFonts w:hAnsi="宋体"/>
                <w:bCs/>
                <w:color w:val="000000" w:themeColor="text1"/>
                <w:sz w:val="24"/>
                <w:szCs w:val="24"/>
              </w:rPr>
              <w:pBdr>
                <w:top w:val="none" w:color="000000" w:sz="0" w:space="0"/>
                <w:left w:val="none" w:color="000000" w:sz="0" w:space="0"/>
                <w:right w:val="none" w:color="000000" w:sz="0" w:space="0"/>
              </w:pBdr>
            </w:pPr>
            <w:r>
              <w:rPr>
                <w:rFonts w:hint="eastAsia" w:hAnsi="宋体"/>
                <w:bCs/>
                <w:color w:val="000000" w:themeColor="text1"/>
                <w:sz w:val="24"/>
                <w:szCs w:val="24"/>
              </w:rPr>
              <w:t xml:space="preserve">为保证服务质量，</w:t>
            </w:r>
            <w:r>
              <w:rPr>
                <w:rFonts w:hAnsi="宋体"/>
                <w:bCs/>
                <w:color w:val="000000" w:themeColor="text1"/>
                <w:sz w:val="24"/>
                <w:szCs w:val="24"/>
              </w:rPr>
              <w:t xml:space="preserve">投标人</w:t>
            </w:r>
            <w:r>
              <w:rPr>
                <w:rFonts w:hint="eastAsia" w:hAnsi="宋体"/>
                <w:bCs/>
                <w:color w:val="000000" w:themeColor="text1"/>
                <w:sz w:val="24"/>
                <w:szCs w:val="24"/>
              </w:rPr>
              <w:t xml:space="preserve">有具体的内部管理制度以及实施方案，应包括内部管理架构、管理规章制度，具规范化和标准化的管理体系等。</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方案内容全面完善，合理性、先进性、科学性、安全性强的</w:t>
            </w:r>
            <w:r>
              <w:rPr>
                <w:rFonts w:hAnsi="宋体" w:cs="宋体"/>
                <w:b w:val="0"/>
                <w:bCs/>
                <w:szCs w:val="24"/>
              </w:rPr>
              <w:t xml:space="preserve">得</w:t>
            </w:r>
            <w:r>
              <w:rPr>
                <w:rFonts w:hint="eastAsia" w:hAnsi="宋体" w:cs="宋体"/>
                <w:b w:val="0"/>
                <w:bCs/>
                <w:szCs w:val="24"/>
              </w:rPr>
              <w:t xml:space="preserve">5</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方案内容不全面，</w:t>
            </w:r>
            <w:r>
              <w:rPr>
                <w:rFonts w:hint="eastAsia" w:hAnsi="宋体" w:cs="宋体"/>
                <w:b w:val="0"/>
                <w:bCs/>
                <w:color w:val="000000" w:themeColor="text1"/>
                <w:szCs w:val="24"/>
              </w:rPr>
              <w:t xml:space="preserve">合理性一般</w:t>
            </w:r>
            <w:r>
              <w:rPr>
                <w:rFonts w:hAnsi="宋体" w:cs="宋体"/>
                <w:b w:val="0"/>
                <w:bCs/>
                <w:color w:val="000000" w:themeColor="text1"/>
                <w:szCs w:val="24"/>
              </w:rPr>
              <w:t xml:space="preserve">，先进性</w:t>
            </w:r>
            <w:r>
              <w:rPr>
                <w:rFonts w:hint="eastAsia" w:hAnsi="宋体" w:cs="宋体"/>
                <w:b w:val="0"/>
                <w:bCs/>
                <w:color w:val="000000" w:themeColor="text1"/>
                <w:szCs w:val="24"/>
              </w:rPr>
              <w:t xml:space="preserve">一般</w:t>
            </w:r>
            <w:r>
              <w:rPr>
                <w:rFonts w:hAnsi="宋体" w:cs="宋体"/>
                <w:b w:val="0"/>
                <w:bCs/>
                <w:color w:val="000000" w:themeColor="text1"/>
                <w:szCs w:val="24"/>
              </w:rPr>
              <w:t xml:space="preserve">、科学性</w:t>
            </w:r>
            <w:r>
              <w:rPr>
                <w:rFonts w:hint="eastAsia" w:hAnsi="宋体" w:cs="宋体"/>
                <w:b w:val="0"/>
                <w:bCs/>
                <w:color w:val="000000" w:themeColor="text1"/>
                <w:szCs w:val="24"/>
              </w:rPr>
              <w:t xml:space="preserve">一般</w:t>
            </w:r>
            <w:r>
              <w:rPr>
                <w:rFonts w:hAnsi="宋体" w:cs="宋体"/>
                <w:b w:val="0"/>
                <w:bCs/>
                <w:color w:val="000000" w:themeColor="text1"/>
                <w:szCs w:val="24"/>
              </w:rPr>
              <w:t xml:space="preserve">、安全性</w:t>
            </w:r>
            <w:r>
              <w:rPr>
                <w:rFonts w:hint="eastAsia" w:hAnsi="宋体" w:cs="宋体"/>
                <w:b w:val="0"/>
                <w:bCs/>
                <w:color w:val="000000" w:themeColor="text1"/>
                <w:szCs w:val="24"/>
              </w:rPr>
              <w:t xml:space="preserve">一般</w:t>
            </w:r>
            <w:r>
              <w:rPr>
                <w:rFonts w:hAnsi="宋体" w:cs="宋体"/>
                <w:b w:val="0"/>
                <w:bCs/>
                <w:szCs w:val="24"/>
              </w:rPr>
              <w:t xml:space="preserve">得</w:t>
            </w:r>
            <w:r>
              <w:rPr>
                <w:rFonts w:hint="eastAsia" w:hAnsi="宋体" w:cs="宋体"/>
                <w:b w:val="0"/>
                <w:bCs/>
                <w:szCs w:val="24"/>
              </w:rPr>
              <w:t xml:space="preserve">3分；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方案内容不全面，不合理，</w:t>
            </w:r>
            <w:r>
              <w:rPr>
                <w:rFonts w:hAnsi="宋体" w:cs="宋体"/>
                <w:b w:val="0"/>
                <w:bCs/>
                <w:color w:val="000000" w:themeColor="text1"/>
                <w:szCs w:val="24"/>
              </w:rPr>
              <w:t xml:space="preserve">不具有先进性、科学性、安全性</w:t>
            </w:r>
            <w:r>
              <w:rPr>
                <w:rFonts w:hint="eastAsia" w:hAnsi="宋体" w:cs="宋体"/>
                <w:b w:val="0"/>
                <w:bCs/>
                <w:szCs w:val="24"/>
              </w:rPr>
              <w:t xml:space="preserve">得1</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未提供方案的不计分。</w:t>
            </w:r>
            <w:r/>
          </w:p>
        </w:tc>
      </w:tr>
      <w:tr>
        <w:trPr>
          <w:trHeight w:val="1348"/>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应急处理方案</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5</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投标人提供应急处理方案，方案包括但不限于：消防、治安等意外事故处理；人员受伤应急预案；停水、停电、停气等设备故障应急预案：</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方案合理完整、实用性强，能</w:t>
            </w:r>
            <w:r>
              <w:rPr>
                <w:rFonts w:hint="eastAsia" w:hAnsi="宋体" w:cs="宋体"/>
                <w:b w:val="0"/>
                <w:bCs/>
                <w:szCs w:val="24"/>
              </w:rPr>
              <w:t xml:space="preserve">全部</w:t>
            </w:r>
            <w:r>
              <w:rPr>
                <w:rFonts w:hAnsi="宋体" w:cs="宋体"/>
                <w:b w:val="0"/>
                <w:bCs/>
                <w:szCs w:val="24"/>
              </w:rPr>
              <w:t xml:space="preserve">满足项目实际需求的得</w:t>
            </w:r>
            <w:r>
              <w:rPr>
                <w:rFonts w:hint="eastAsia" w:hAnsi="宋体" w:cs="宋体"/>
                <w:b w:val="0"/>
                <w:bCs/>
                <w:szCs w:val="24"/>
              </w:rPr>
              <w:t xml:space="preserve">5</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方案合理</w:t>
            </w:r>
            <w:r>
              <w:rPr>
                <w:rFonts w:hint="eastAsia" w:hAnsi="宋体" w:cs="宋体"/>
                <w:b w:val="0"/>
                <w:bCs/>
                <w:szCs w:val="24"/>
              </w:rPr>
              <w:t xml:space="preserve">性一般</w:t>
            </w:r>
            <w:r>
              <w:rPr>
                <w:rFonts w:hAnsi="宋体" w:cs="宋体"/>
                <w:b w:val="0"/>
                <w:bCs/>
                <w:szCs w:val="24"/>
              </w:rPr>
              <w:t xml:space="preserve">、实用性</w:t>
            </w:r>
            <w:r>
              <w:rPr>
                <w:rFonts w:hint="eastAsia" w:hAnsi="宋体" w:cs="宋体"/>
                <w:b w:val="0"/>
                <w:bCs/>
                <w:szCs w:val="24"/>
              </w:rPr>
              <w:t xml:space="preserve">一般</w:t>
            </w:r>
            <w:r>
              <w:rPr>
                <w:rFonts w:hAnsi="宋体" w:cs="宋体"/>
                <w:b w:val="0"/>
                <w:bCs/>
                <w:szCs w:val="24"/>
              </w:rPr>
              <w:t xml:space="preserve">，</w:t>
            </w:r>
            <w:r>
              <w:rPr>
                <w:rFonts w:hint="eastAsia" w:hAnsi="宋体" w:cs="宋体"/>
                <w:b w:val="0"/>
                <w:bCs/>
                <w:szCs w:val="24"/>
              </w:rPr>
              <w:t xml:space="preserve">能满足</w:t>
            </w:r>
            <w:r>
              <w:rPr>
                <w:rFonts w:hAnsi="宋体" w:cs="宋体"/>
                <w:b w:val="0"/>
                <w:bCs/>
                <w:szCs w:val="24"/>
              </w:rPr>
              <w:t xml:space="preserve">项目</w:t>
            </w:r>
            <w:r>
              <w:rPr>
                <w:rFonts w:hint="eastAsia" w:hAnsi="宋体" w:cs="宋体"/>
                <w:b w:val="0"/>
                <w:bCs/>
                <w:szCs w:val="24"/>
              </w:rPr>
              <w:t xml:space="preserve">基本</w:t>
            </w:r>
            <w:r>
              <w:rPr>
                <w:rFonts w:hAnsi="宋体" w:cs="宋体"/>
                <w:b w:val="0"/>
                <w:bCs/>
                <w:szCs w:val="24"/>
              </w:rPr>
              <w:t xml:space="preserve">需求的得</w:t>
            </w:r>
            <w:r>
              <w:rPr>
                <w:rFonts w:hint="eastAsia" w:hAnsi="宋体" w:cs="宋体"/>
                <w:b w:val="0"/>
                <w:bCs/>
                <w:szCs w:val="24"/>
              </w:rPr>
              <w:t xml:space="preserve">3</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方案不合理、不能满足项目实际需求的得</w:t>
            </w:r>
            <w:r>
              <w:rPr>
                <w:rFonts w:hint="eastAsia" w:hAnsi="宋体" w:cs="宋体"/>
                <w:b w:val="0"/>
                <w:bCs/>
                <w:szCs w:val="24"/>
              </w:rPr>
              <w:t xml:space="preserve">1</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未提供方案的不计分。</w:t>
            </w:r>
            <w:r/>
          </w:p>
        </w:tc>
      </w:tr>
      <w:tr>
        <w:trPr>
          <w:trHeight w:val="234"/>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绩效管理系统</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5</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提供供应商目前所使用的绩效管理系统演示，能体现招标文件要求的各项功能，附件形式上传演示视频，不超过10分钟。</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系统架构合理，功能覆盖全面，业务闭环完整，管理科学得5分；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系统架构</w:t>
            </w:r>
            <w:r>
              <w:rPr>
                <w:rFonts w:hint="eastAsia" w:hAnsi="宋体" w:cs="宋体"/>
                <w:b w:val="0"/>
                <w:bCs/>
                <w:szCs w:val="24"/>
              </w:rPr>
              <w:t xml:space="preserve">较</w:t>
            </w:r>
            <w:r>
              <w:rPr>
                <w:rFonts w:hAnsi="宋体" w:cs="宋体"/>
                <w:b w:val="0"/>
                <w:bCs/>
                <w:szCs w:val="24"/>
              </w:rPr>
              <w:t xml:space="preserve">合理，功能覆盖较全面，业务闭环</w:t>
            </w:r>
            <w:r>
              <w:rPr>
                <w:rFonts w:hint="eastAsia" w:hAnsi="宋体" w:cs="宋体"/>
                <w:b w:val="0"/>
                <w:bCs/>
                <w:szCs w:val="24"/>
              </w:rPr>
              <w:t xml:space="preserve">所有欠缺</w:t>
            </w:r>
            <w:r>
              <w:rPr>
                <w:rFonts w:hAnsi="宋体" w:cs="宋体"/>
                <w:b w:val="0"/>
                <w:bCs/>
                <w:szCs w:val="24"/>
              </w:rPr>
              <w:t xml:space="preserve">，管理</w:t>
            </w:r>
            <w:r>
              <w:rPr>
                <w:rFonts w:hint="eastAsia" w:hAnsi="宋体" w:cs="宋体"/>
                <w:b w:val="0"/>
                <w:bCs/>
                <w:szCs w:val="24"/>
              </w:rPr>
              <w:t xml:space="preserve">较为</w:t>
            </w:r>
            <w:r>
              <w:rPr>
                <w:rFonts w:hAnsi="宋体" w:cs="宋体"/>
                <w:b w:val="0"/>
                <w:bCs/>
                <w:szCs w:val="24"/>
              </w:rPr>
              <w:t xml:space="preserve">科学得</w:t>
            </w:r>
            <w:r>
              <w:rPr>
                <w:rFonts w:hint="eastAsia" w:hAnsi="宋体" w:cs="宋体"/>
                <w:b w:val="0"/>
                <w:bCs/>
                <w:szCs w:val="24"/>
              </w:rPr>
              <w:t xml:space="preserve">3</w:t>
            </w:r>
            <w:r>
              <w:rPr>
                <w:rFonts w:hAnsi="宋体" w:cs="宋体"/>
                <w:b w:val="0"/>
                <w:bCs/>
                <w:szCs w:val="24"/>
              </w:rPr>
              <w:t xml:space="preserve">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系统架构合理</w:t>
            </w:r>
            <w:r>
              <w:rPr>
                <w:rFonts w:hint="eastAsia" w:hAnsi="宋体" w:cs="宋体"/>
                <w:b w:val="0"/>
                <w:bCs/>
                <w:szCs w:val="24"/>
              </w:rPr>
              <w:t xml:space="preserve">性一般</w:t>
            </w:r>
            <w:r>
              <w:rPr>
                <w:rFonts w:hAnsi="宋体" w:cs="宋体"/>
                <w:b w:val="0"/>
                <w:bCs/>
                <w:szCs w:val="24"/>
              </w:rPr>
              <w:t xml:space="preserve">，功能</w:t>
            </w:r>
            <w:r>
              <w:rPr>
                <w:rFonts w:hint="eastAsia" w:hAnsi="宋体" w:cs="宋体"/>
                <w:b w:val="0"/>
                <w:bCs/>
                <w:szCs w:val="24"/>
              </w:rPr>
              <w:t xml:space="preserve">覆盖不全面</w:t>
            </w:r>
            <w:r>
              <w:rPr>
                <w:rFonts w:hAnsi="宋体" w:cs="宋体"/>
                <w:b w:val="0"/>
                <w:bCs/>
                <w:szCs w:val="24"/>
              </w:rPr>
              <w:t xml:space="preserve">，业务</w:t>
            </w:r>
            <w:r>
              <w:rPr>
                <w:rFonts w:hint="eastAsia" w:hAnsi="宋体" w:cs="宋体"/>
                <w:b w:val="0"/>
                <w:bCs/>
                <w:szCs w:val="24"/>
              </w:rPr>
              <w:t xml:space="preserve">未能形成闭环</w:t>
            </w:r>
            <w:r>
              <w:rPr>
                <w:rFonts w:hAnsi="宋体" w:cs="宋体"/>
                <w:b w:val="0"/>
                <w:bCs/>
                <w:szCs w:val="24"/>
              </w:rPr>
              <w:t xml:space="preserve">，管理科学</w:t>
            </w:r>
            <w:r>
              <w:rPr>
                <w:rFonts w:hint="eastAsia" w:hAnsi="宋体" w:cs="宋体"/>
                <w:b w:val="0"/>
                <w:bCs/>
                <w:szCs w:val="24"/>
              </w:rPr>
              <w:t xml:space="preserve">性差得1</w:t>
            </w:r>
            <w:r>
              <w:rPr>
                <w:rFonts w:hAnsi="宋体" w:cs="宋体"/>
                <w:b w:val="0"/>
                <w:bCs/>
                <w:szCs w:val="24"/>
              </w:rPr>
              <w:t xml:space="preserve">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未提供的不得分。</w:t>
            </w:r>
            <w:r/>
          </w:p>
        </w:tc>
      </w:tr>
      <w:tr>
        <w:trPr>
          <w:trHeight w:val="142"/>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招聘计划及稳定措施</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5</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评委根据投标人提供的方案（包括但不限于招聘计划、招聘途径、防止人员离职的稳定措施等）</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方案完善、科学可行、针对性强，重点、难点分析准确，应对措施有力得5分；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方案较为完善、针对性强，重点、难点把控大致准确得3分；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方案欠缺、重点、难点把控不准的得1分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未提供服务方案的不得分。</w:t>
            </w:r>
            <w:r/>
          </w:p>
        </w:tc>
      </w:tr>
      <w:tr>
        <w:trPr>
          <w:trHeight w:val="65"/>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人员缺编应急方案</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5</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因不可预见的情况出现人员缺编，评委根据投标人提供的人员缺编应急方案的重点、难点把控等情况进行评分。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方案完善、科学可行、针对性强，重点、难点分析准确，应对措施有力得5分；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方案较为完善、针对性强，重点、难点把控大致准确得3分；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方案欠缺、重点、难点把控不准的得1分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未提供服务方案的不得分。</w:t>
            </w:r>
            <w:r/>
          </w:p>
        </w:tc>
      </w:tr>
      <w:tr>
        <w:trPr>
          <w:trHeight w:val="153"/>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劳动纠纷、政策、司法协助方案</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5</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评委根据投标人提供的司法服务方案（包括但不限于劳动纠纷事宜、人事政策法规咨询、对采购人职能管理部门协助和配合程度等）的服务设想、起点、定位、针对性，以及本项目重点、难点把控等情况进行评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方案完善、科学可行、针对性强，重点、难点分析准确，应对措施有力得5分；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方案较为完善、针对性强，重点、难点把控大致准确得3分；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方案欠缺、重点、难点把控不准的得1分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未提供服务方案的不得分。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新招聘人员</w:t>
            </w:r>
            <w:r>
              <w:rPr>
                <w:rFonts w:hAnsi="宋体" w:cs="宋体"/>
                <w:b w:val="0"/>
                <w:bCs/>
                <w:szCs w:val="24"/>
              </w:rPr>
              <w:t xml:space="preserve">岗前培训及阶段性培训管理</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投标人根据本项目实际情况，制定培训目标，对服务期内新招聘员工岗前及阶段性培训方案。</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方案内容详实、需求贴合度高、条理清晰且重难点分析有针对性和条理性的得</w:t>
            </w:r>
            <w:r>
              <w:rPr>
                <w:rFonts w:hint="eastAsia" w:hAnsi="宋体" w:cs="宋体"/>
                <w:b w:val="0"/>
                <w:bCs/>
                <w:szCs w:val="24"/>
              </w:rPr>
              <w:t xml:space="preserve">5</w:t>
            </w:r>
            <w:r>
              <w:rPr>
                <w:rFonts w:hAnsi="宋体" w:cs="宋体"/>
                <w:b w:val="0"/>
                <w:bCs/>
                <w:szCs w:val="24"/>
              </w:rPr>
              <w:t xml:space="preserve">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方案内容较详实、需求贴合度较高、条理清晰且重难点分析有针对性和条理性的得</w:t>
            </w:r>
            <w:r>
              <w:rPr>
                <w:rFonts w:hint="eastAsia" w:hAnsi="宋体" w:cs="宋体"/>
                <w:b w:val="0"/>
                <w:bCs/>
                <w:szCs w:val="24"/>
              </w:rPr>
              <w:t xml:space="preserve">3</w:t>
            </w:r>
            <w:r>
              <w:rPr>
                <w:rFonts w:hAnsi="宋体" w:cs="宋体"/>
                <w:b w:val="0"/>
                <w:bCs/>
                <w:szCs w:val="24"/>
              </w:rPr>
              <w:t xml:space="preserve">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方案内容较为简单、重难点分析针对性和条理性不强的得</w:t>
            </w:r>
            <w:r>
              <w:rPr>
                <w:rFonts w:hint="eastAsia" w:hAnsi="宋体" w:cs="宋体"/>
                <w:b w:val="0"/>
                <w:bCs/>
                <w:szCs w:val="24"/>
              </w:rPr>
              <w:t xml:space="preserve">1</w:t>
            </w:r>
            <w:r>
              <w:rPr>
                <w:rFonts w:hAnsi="宋体" w:cs="宋体"/>
                <w:b w:val="0"/>
                <w:bCs/>
                <w:szCs w:val="24"/>
              </w:rPr>
              <w:t xml:space="preserve">分；</w:t>
            </w:r>
            <w:r/>
          </w:p>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不提供不得分。</w:t>
            </w:r>
            <w:r/>
          </w:p>
        </w:tc>
      </w:tr>
      <w:tr>
        <w:trPr>
          <w:trHeight w:val="20"/>
        </w:trPr>
        <w:tc>
          <w:tcPr>
            <w:tcBorders>
              <w:top w:val="none" w:color="000000"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项目业绩</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9</w:t>
            </w:r>
            <w:r/>
          </w:p>
        </w:tc>
        <w:tc>
          <w:tcPr>
            <w:tcBorders>
              <w:top w:val="none" w:color="000000"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提供投标人自2022年1月1日（含）以来服务于类似人力资源相关服务项目业绩，提供合同复印件。每提供一份合同得3分，总共最多9分。</w:t>
            </w:r>
            <w:r/>
          </w:p>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szCs w:val="24"/>
              </w:rPr>
              <w:t xml:space="preserve">（提供合同原件的扫描件，以及合同期内对应合同的发票，未提供上述材料的不得分）</w:t>
            </w:r>
            <w:r/>
          </w:p>
        </w:tc>
      </w:tr>
      <w:tr>
        <w:trPr>
          <w:trHeight w:val="20"/>
        </w:trPr>
        <w:tc>
          <w:tcPr>
            <w:tcBorders>
              <w:top w:val="single" w:color="auto" w:sz="4" w:space="0"/>
              <w:left w:val="single" w:color="000000" w:sz="8" w:space="0"/>
              <w:bottom w:val="single" w:color="auto" w:sz="4"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保险保障</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6</w:t>
            </w:r>
            <w:r/>
          </w:p>
        </w:tc>
        <w:tc>
          <w:tcPr>
            <w:tcBorders>
              <w:top w:val="single" w:color="auto" w:sz="4" w:space="0"/>
              <w:left w:val="none" w:color="000000" w:sz="4" w:space="0"/>
              <w:bottom w:val="single" w:color="auto" w:sz="4"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lang w:bidi="ar"/>
              </w:rPr>
              <w:t xml:space="preserve">投标人承诺中标后为本项目所有岗位员工</w:t>
            </w:r>
            <w:r>
              <w:rPr>
                <w:rFonts w:hint="eastAsia" w:hAnsi="宋体" w:cs="宋体"/>
                <w:b w:val="0"/>
                <w:bCs/>
                <w:szCs w:val="24"/>
                <w:lang w:bidi="ar"/>
              </w:rPr>
              <w:t xml:space="preserve">缴纳</w:t>
            </w:r>
            <w:r>
              <w:rPr>
                <w:rFonts w:hAnsi="宋体" w:cs="宋体"/>
                <w:b w:val="0"/>
                <w:bCs/>
                <w:szCs w:val="24"/>
                <w:lang w:bidi="ar"/>
              </w:rPr>
              <w:t xml:space="preserve">雇主责任险</w:t>
            </w:r>
            <w:r>
              <w:rPr>
                <w:rFonts w:hint="eastAsia" w:hAnsi="宋体" w:cs="宋体"/>
                <w:b w:val="0"/>
                <w:bCs/>
                <w:szCs w:val="24"/>
                <w:lang w:bidi="ar"/>
              </w:rPr>
              <w:t xml:space="preserve">、意外险</w:t>
            </w:r>
            <w:r>
              <w:rPr>
                <w:rFonts w:hAnsi="宋体" w:cs="宋体"/>
                <w:b w:val="0"/>
                <w:bCs/>
                <w:szCs w:val="24"/>
                <w:lang w:bidi="ar"/>
              </w:rPr>
              <w:t xml:space="preserve">。有承诺得</w:t>
            </w:r>
            <w:r>
              <w:rPr>
                <w:rFonts w:hint="eastAsia" w:hAnsi="宋体" w:cs="宋体"/>
                <w:b w:val="0"/>
                <w:bCs/>
                <w:szCs w:val="24"/>
                <w:lang w:bidi="ar"/>
              </w:rPr>
              <w:t xml:space="preserve">6</w:t>
            </w:r>
            <w:r>
              <w:rPr>
                <w:rFonts w:hAnsi="宋体" w:cs="宋体"/>
                <w:b w:val="0"/>
                <w:bCs/>
                <w:szCs w:val="24"/>
                <w:lang w:bidi="ar"/>
              </w:rPr>
              <w:t xml:space="preserve">分，</w:t>
            </w:r>
            <w:r>
              <w:rPr>
                <w:rFonts w:hint="eastAsia" w:hAnsi="宋体" w:cs="宋体"/>
                <w:b w:val="0"/>
                <w:bCs/>
                <w:szCs w:val="24"/>
                <w:lang w:bidi="ar"/>
              </w:rPr>
              <w:t xml:space="preserve">否则不得分</w:t>
            </w:r>
            <w:r>
              <w:rPr>
                <w:rFonts w:hAnsi="宋体" w:cs="宋体"/>
                <w:b w:val="0"/>
                <w:bCs/>
                <w:szCs w:val="24"/>
                <w:lang w:bidi="ar"/>
              </w:rPr>
              <w:t xml:space="preserve">，提供承诺函并加盖公章，格式自拟。</w:t>
            </w:r>
            <w:r/>
          </w:p>
        </w:tc>
      </w:tr>
      <w:tr>
        <w:trPr>
          <w:trHeight w:val="20"/>
        </w:trPr>
        <w:tc>
          <w:tcPr>
            <w:tcBorders>
              <w:top w:val="single" w:color="auto" w:sz="4" w:space="0"/>
              <w:left w:val="single" w:color="000000" w:sz="8" w:space="0"/>
              <w:bottom w:val="single" w:color="000000" w:sz="8" w:space="0"/>
              <w:right w:val="single" w:color="000000" w:sz="8" w:space="0"/>
            </w:tcBorders>
            <w:tcMar>
              <w:left w:w="108" w:type="dxa"/>
              <w:top w:w="8" w:type="dxa"/>
              <w:right w:w="108" w:type="dxa"/>
              <w:bottom w:w="8" w:type="dxa"/>
            </w:tcMar>
            <w:tcW w:w="1124"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技术商务响应</w:t>
            </w:r>
            <w:r/>
          </w:p>
        </w:tc>
        <w:tc>
          <w:tcPr>
            <w:tcBorders>
              <w:top w:val="single" w:color="auto" w:sz="4" w:space="0"/>
              <w:left w:val="none" w:color="000000" w:sz="4" w:space="0"/>
              <w:bottom w:val="single" w:color="000000" w:sz="8" w:space="0"/>
              <w:right w:val="single" w:color="000000" w:sz="8" w:space="0"/>
            </w:tcBorders>
            <w:tcMar>
              <w:left w:w="108" w:type="dxa"/>
              <w:top w:w="8" w:type="dxa"/>
              <w:right w:w="108" w:type="dxa"/>
              <w:bottom w:w="8" w:type="dxa"/>
            </w:tcMar>
            <w:tcW w:w="709" w:type="dxa"/>
            <w:vAlign w:val="center"/>
            <w:textDirection w:val="lrTb"/>
            <w:noWrap w:val="false"/>
          </w:tcPr>
          <w:p>
            <w:pPr>
              <w:jc w:val="left"/>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10</w:t>
            </w:r>
            <w:r/>
          </w:p>
        </w:tc>
        <w:tc>
          <w:tcPr>
            <w:tcBorders>
              <w:top w:val="single" w:color="auto" w:sz="4" w:space="0"/>
              <w:left w:val="none" w:color="000000" w:sz="4" w:space="0"/>
              <w:bottom w:val="single" w:color="000000" w:sz="8" w:space="0"/>
              <w:right w:val="single" w:color="000000" w:sz="8" w:space="0"/>
            </w:tcBorders>
            <w:tcMar>
              <w:left w:w="108" w:type="dxa"/>
              <w:top w:w="8" w:type="dxa"/>
              <w:right w:w="108" w:type="dxa"/>
              <w:bottom w:w="8" w:type="dxa"/>
            </w:tcMar>
            <w:tcW w:w="7938" w:type="dxa"/>
            <w:vAlign w:val="center"/>
            <w:textDirection w:val="lrTb"/>
            <w:noWrap w:val="false"/>
          </w:tcPr>
          <w:p>
            <w:pPr>
              <w:jc w:val="left"/>
              <w:rPr>
                <w:rFonts w:hAnsi="宋体" w:cs="宋体"/>
                <w:b w:val="0"/>
                <w:bCs/>
                <w:szCs w:val="24"/>
                <w:lang w:bidi="ar"/>
              </w:rPr>
              <w:pBdr>
                <w:top w:val="none" w:color="000000" w:sz="0" w:space="0"/>
                <w:left w:val="none" w:color="000000" w:sz="0" w:space="0"/>
                <w:bottom w:val="none" w:color="000000" w:sz="0" w:space="0"/>
                <w:right w:val="none" w:color="000000" w:sz="0" w:space="0"/>
              </w:pBdr>
            </w:pPr>
            <w:r>
              <w:rPr>
                <w:rFonts w:hint="eastAsia" w:hAnsi="宋体" w:cs="宋体"/>
                <w:b w:val="0"/>
                <w:bCs/>
                <w:szCs w:val="24"/>
                <w:lang w:bidi="ar"/>
              </w:rPr>
              <w:t xml:space="preserve">满足招标文件第四章技术商务全部内容的得10分，★参数不允许负偏离，如有一项负偏离投标无效，非★参数每有一项负偏离，扣2分，扣完为止。</w:t>
            </w:r>
            <w:r/>
          </w:p>
        </w:tc>
      </w:tr>
    </w:tbl>
    <w:p>
      <w:pPr>
        <w:jc w:val="left"/>
        <w:spacing w:line="360" w:lineRule="auto"/>
        <w:rPr>
          <w:rFonts w:hAnsi="宋体" w:cs="宋体"/>
          <w:b w:val="0"/>
          <w:bCs/>
          <w:sz w:val="28"/>
          <w:szCs w:val="28"/>
        </w:rPr>
      </w:pPr>
      <w:r>
        <w:rPr>
          <w:rFonts w:hAnsi="宋体" w:cs="宋体"/>
          <w:b w:val="0"/>
          <w:bCs/>
          <w:sz w:val="28"/>
          <w:szCs w:val="28"/>
        </w:rPr>
      </w:r>
      <w:r/>
    </w:p>
    <w:p>
      <w:pPr>
        <w:rPr>
          <w:rFonts w:hAnsi="宋体" w:cs="宋体"/>
        </w:rPr>
      </w:pPr>
      <w:r/>
      <w:bookmarkStart w:id="194" w:name="_Toc120614283"/>
      <w:r/>
      <w:bookmarkStart w:id="195" w:name="_Toc22356580"/>
      <w:r/>
      <w:bookmarkStart w:id="196" w:name="_Toc513029276"/>
      <w:r/>
      <w:bookmarkStart w:id="197" w:name="_Toc23828478"/>
      <w:r/>
      <w:bookmarkStart w:id="198" w:name="_Toc49090577"/>
      <w:r/>
      <w:bookmarkStart w:id="199" w:name="_Toc460901585"/>
      <w:r/>
      <w:bookmarkStart w:id="200" w:name="_Toc26554095"/>
      <w:r/>
      <w:bookmarkEnd w:id="191"/>
      <w:r/>
      <w:bookmarkEnd w:id="192"/>
      <w:r/>
      <w:bookmarkEnd w:id="193"/>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w:t>
      </w:r>
      <w:r>
        <w:rPr>
          <w:rFonts w:hint="eastAsia" w:hAnsi="宋体" w:cs="宋体"/>
          <w:b w:val="0"/>
          <w:bCs/>
        </w:rPr>
        <w:t xml:space="preserve">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877"/>
        <w:spacing w:line="360" w:lineRule="auto"/>
        <w:rPr>
          <w:rFonts w:ascii="宋体" w:hAnsi="宋体" w:eastAsia="宋体" w:cs="宋体"/>
          <w:b/>
          <w:bCs/>
          <w:sz w:val="44"/>
          <w:szCs w:val="44"/>
        </w:rPr>
      </w:pPr>
      <w:r/>
      <w:bookmarkStart w:id="201" w:name="_Toc4661"/>
      <w:r/>
      <w:bookmarkEnd w:id="194"/>
      <w:r/>
      <w:bookmarkEnd w:id="195"/>
      <w:r/>
      <w:bookmarkEnd w:id="196"/>
      <w:r/>
      <w:bookmarkEnd w:id="197"/>
      <w:r/>
      <w:bookmarkEnd w:id="198"/>
      <w:r/>
      <w:bookmarkEnd w:id="199"/>
      <w:r/>
      <w:bookmarkEnd w:id="200"/>
      <w:r>
        <w:rPr>
          <w:rFonts w:hint="eastAsia" w:ascii="宋体" w:hAnsi="宋体" w:eastAsia="宋体" w:cs="宋体"/>
          <w:b/>
          <w:bCs/>
          <w:sz w:val="44"/>
          <w:szCs w:val="44"/>
        </w:rPr>
        <w:t xml:space="preserve">第六章  投标文件参考格式</w:t>
      </w:r>
      <w:bookmarkEnd w:id="186"/>
      <w:r/>
      <w:bookmarkEnd w:id="187"/>
      <w:r/>
      <w:bookmarkEnd w:id="201"/>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902"/>
        <w:rPr>
          <w:color w:val="auto"/>
        </w:rPr>
      </w:pPr>
      <w:r>
        <w:rPr>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报价一览表（电子标格式）</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Ansi="宋体"/>
        </w:rPr>
      </w:pPr>
      <w:r>
        <w:rPr>
          <w:rFonts w:hint="eastAsia" w:hAnsi="宋体"/>
          <w:b w:val="0"/>
          <w:position w:val="0"/>
          <w:szCs w:val="24"/>
        </w:rPr>
        <w:t xml:space="preserve">项目代理编号：                </w:t>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rPr>
                <w:rFonts w:hint="eastAsia" w:hAnsi="宋体"/>
                <w:b w:val="0"/>
                <w:position w:val="0"/>
                <w:szCs w:val="24"/>
              </w:rPr>
              <w:t xml:space="preserve">投标总价：              XXXXX万元/年</w:t>
            </w:r>
            <w:r/>
          </w:p>
        </w:tc>
      </w:tr>
    </w:tbl>
    <w:p>
      <w:pPr>
        <w:tabs>
          <w:tab w:val="left" w:pos="840" w:leader="none"/>
        </w:tabs>
        <w:rPr>
          <w:rFonts w:hAnsi="宋体"/>
        </w:rPr>
      </w:pPr>
      <w:r>
        <w:rPr>
          <w:rFonts w:hAnsi="宋体"/>
        </w:rPr>
      </w:r>
      <w:r/>
    </w:p>
    <w:p>
      <w:pPr>
        <w:tabs>
          <w:tab w:val="left" w:pos="840" w:leader="none"/>
        </w:tabs>
        <w:rPr>
          <w:rFonts w:hAnsi="宋体"/>
        </w:rPr>
      </w:pPr>
      <w:r>
        <w:rPr>
          <w:rFonts w:hint="eastAsia" w:hAnsi="宋体"/>
        </w:rPr>
        <w:t xml:space="preserve">注：</w:t>
      </w:r>
      <w:r/>
    </w:p>
    <w:p>
      <w:pPr>
        <w:pStyle w:val="981"/>
        <w:numPr>
          <w:ilvl w:val="0"/>
          <w:numId w:val="7"/>
        </w:numPr>
        <w:tabs>
          <w:tab w:val="left" w:pos="840" w:leader="none"/>
        </w:tabs>
        <w:rPr>
          <w:rFonts w:hAnsi="宋体"/>
          <w:b w:val="0"/>
          <w:lang w:val="zh-CN" w:eastAsia="zh-CN"/>
        </w:rPr>
      </w:pPr>
      <w:r>
        <w:rPr>
          <w:rFonts w:hint="eastAsia" w:hAnsi="宋体" w:cs="Arial"/>
          <w:b w:val="0"/>
          <w:lang w:eastAsia="zh-CN"/>
        </w:rPr>
        <w:t xml:space="preserve">投标人须充分考虑到</w:t>
      </w:r>
      <w:r>
        <w:rPr>
          <w:rFonts w:hint="eastAsia" w:hAnsi="宋体"/>
          <w:b w:val="0"/>
          <w:lang w:val="zh-CN" w:eastAsia="zh-CN"/>
        </w:rPr>
        <w:t xml:space="preserve">投标报价应包括</w:t>
      </w:r>
      <w:r>
        <w:rPr>
          <w:rFonts w:hint="eastAsia" w:hAnsi="宋体" w:cs="宋体"/>
          <w:b w:val="0"/>
          <w:lang w:val="zh-CN" w:eastAsia="zh-CN"/>
        </w:rPr>
        <w:t xml:space="preserve">完成本服务项目发生的所有含税费用、</w:t>
      </w:r>
      <w:r>
        <w:rPr>
          <w:rFonts w:hint="eastAsia" w:hAnsi="宋体"/>
          <w:b w:val="0"/>
          <w:lang w:val="zh-CN" w:eastAsia="zh-CN"/>
        </w:rPr>
        <w:t xml:space="preserve">运输、人员费用、管理费用、装备费用、国家强制缴纳的各种社会保障资金等所有费用，以及供应商认为需要的其他费用等。</w:t>
      </w:r>
      <w:r/>
    </w:p>
    <w:p>
      <w:pPr>
        <w:tabs>
          <w:tab w:val="left" w:pos="840" w:leader="none"/>
        </w:tabs>
        <w:rPr>
          <w:rFonts w:ascii="Calibri" w:hAnsi="宋体"/>
          <w:b w:val="0"/>
          <w:szCs w:val="24"/>
          <w:lang w:val="zh-CN" w:bidi="en-US"/>
        </w:rPr>
      </w:pPr>
      <w:r>
        <w:rPr>
          <w:rFonts w:ascii="Calibri" w:hAnsi="宋体"/>
          <w:b w:val="0"/>
          <w:szCs w:val="24"/>
          <w:lang w:val="zh-CN" w:bidi="en-US"/>
        </w:rPr>
      </w:r>
      <w:r/>
    </w:p>
    <w:p>
      <w:pPr>
        <w:tabs>
          <w:tab w:val="left" w:pos="840" w:leader="none"/>
        </w:tabs>
        <w:rPr>
          <w:rFonts w:ascii="Calibri" w:hAnsi="宋体"/>
          <w:b w:val="0"/>
          <w:szCs w:val="24"/>
          <w:lang w:val="zh-CN" w:bidi="en-US"/>
        </w:rPr>
      </w:pPr>
      <w:r>
        <w:rPr>
          <w:rFonts w:hint="eastAsia" w:ascii="Calibri" w:hAnsi="宋体"/>
          <w:b w:val="0"/>
          <w:szCs w:val="24"/>
          <w:lang w:val="zh-CN" w:bidi="en-US"/>
        </w:rPr>
        <w:t xml:space="preserve">2</w:t>
      </w:r>
      <w:r>
        <w:rPr>
          <w:rFonts w:hint="eastAsia" w:ascii="Calibri" w:hAnsi="宋体"/>
          <w:b w:val="0"/>
          <w:szCs w:val="24"/>
          <w:lang w:val="zh-CN" w:bidi="en-US"/>
        </w:rPr>
        <w:t xml:space="preserve">、本项目为电子标，报价表只能为一个价格。</w:t>
      </w:r>
      <w:r/>
    </w:p>
    <w:p>
      <w:pPr>
        <w:tabs>
          <w:tab w:val="left" w:pos="840" w:leader="none"/>
        </w:tabs>
        <w:rPr>
          <w:rFonts w:ascii="Calibri" w:hAnsi="宋体"/>
          <w:b w:val="0"/>
          <w:szCs w:val="24"/>
          <w:lang w:val="zh-CN" w:bidi="en-US"/>
        </w:rPr>
      </w:pPr>
      <w:r>
        <w:rPr>
          <w:rFonts w:ascii="Calibri" w:hAnsi="宋体"/>
          <w:b w:val="0"/>
          <w:szCs w:val="24"/>
          <w:lang w:val="zh-CN" w:bidi="en-US"/>
        </w:rPr>
      </w:r>
      <w:r/>
    </w:p>
    <w:p>
      <w:pPr>
        <w:pStyle w:val="902"/>
        <w:rPr>
          <w:color w:val="auto"/>
        </w:rPr>
      </w:pPr>
      <w:r>
        <w:rPr>
          <w:color w:val="auto"/>
        </w:rPr>
      </w:r>
      <w:r/>
    </w:p>
    <w:p>
      <w:pPr>
        <w:spacing w:line="400" w:lineRule="exact"/>
        <w:rPr>
          <w:b w:val="0"/>
          <w:position w:val="0"/>
          <w:szCs w:val="24"/>
        </w:rPr>
      </w:pPr>
      <w:r>
        <w:rPr>
          <w:b w:val="0"/>
          <w:position w:val="0"/>
          <w:szCs w:val="24"/>
        </w:rPr>
        <w:br w:type="page" w:clear="all"/>
      </w:r>
      <w:r/>
    </w:p>
    <w:p>
      <w:pPr>
        <w:spacing w:line="400" w:lineRule="exact"/>
        <w:rPr>
          <w:bCs/>
          <w:position w:val="0"/>
          <w:szCs w:val="24"/>
        </w:rPr>
      </w:pPr>
      <w:r>
        <w:rPr>
          <w:rFonts w:hint="eastAsia"/>
          <w:bCs/>
          <w:position w:val="0"/>
          <w:szCs w:val="24"/>
        </w:rPr>
        <w:t xml:space="preserve">格式三：分项报价(1)：职工食堂</w:t>
      </w:r>
      <w:r/>
    </w:p>
    <w:p>
      <w:pPr>
        <w:spacing w:line="400" w:lineRule="exact"/>
        <w:rPr>
          <w:rFonts w:hAnsi="宋体"/>
        </w:rPr>
      </w:pPr>
      <w:r>
        <w:rPr>
          <w:rFonts w:hint="eastAsia" w:ascii="Times New Roman"/>
          <w:b w:val="0"/>
          <w:position w:val="0"/>
          <w:szCs w:val="24"/>
        </w:rPr>
        <w:t xml:space="preserve">项目名称：</w:t>
      </w:r>
      <w:r>
        <w:rPr>
          <w:rFonts w:hint="eastAsia" w:ascii="Times New Roman"/>
          <w:b w:val="0"/>
          <w:bCs/>
          <w:position w:val="0"/>
          <w:szCs w:val="24"/>
        </w:rPr>
        <w:t xml:space="preserve">项目编号：</w:t>
      </w:r>
      <w:r>
        <w:rPr>
          <w:rFonts w:hint="eastAsia" w:hAnsi="宋体"/>
          <w:b w:val="0"/>
          <w:position w:val="0"/>
          <w:szCs w:val="24"/>
        </w:rPr>
        <w:t xml:space="preserve">项目代理编号：                </w:t>
      </w:r>
      <w:r/>
    </w:p>
    <w:tbl>
      <w:tblPr>
        <w:tblW w:w="9106" w:type="dxa"/>
        <w:tblInd w:w="-5" w:type="dxa"/>
        <w:tblLayout w:type="fixed"/>
        <w:tblLook w:val="04A0" w:firstRow="1" w:lastRow="0" w:firstColumn="1" w:lastColumn="0" w:noHBand="0" w:noVBand="1"/>
      </w:tblPr>
      <w:tblGrid>
        <w:gridCol w:w="530"/>
        <w:gridCol w:w="1386"/>
        <w:gridCol w:w="792"/>
        <w:gridCol w:w="2460"/>
        <w:gridCol w:w="2487"/>
        <w:gridCol w:w="1451"/>
      </w:tblGrid>
      <w:tr>
        <w:trPr>
          <w:trHeight w:val="792"/>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bCs/>
                <w:szCs w:val="21"/>
              </w:rPr>
            </w:pPr>
            <w:r/>
            <w:bookmarkStart w:id="202" w:name="_Hlk191310848"/>
            <w:r>
              <w:rPr>
                <w:rFonts w:hint="eastAsia"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int="eastAsia" w:hAnsi="宋体" w:cs="宋体"/>
                <w:bCs/>
                <w:szCs w:val="21"/>
              </w:rPr>
              <w:t xml:space="preserve">岗位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int="eastAsia" w:hAnsi="宋体" w:cs="宋体"/>
                <w:bCs/>
                <w:szCs w:val="21"/>
              </w:rPr>
              <w:t xml:space="preserve">人数</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bCs/>
                <w:szCs w:val="21"/>
              </w:rPr>
            </w:pPr>
            <w:r>
              <w:rPr>
                <w:rFonts w:hint="eastAsia" w:hAnsi="宋体" w:cs="宋体"/>
                <w:bCs/>
                <w:szCs w:val="21"/>
              </w:rPr>
              <w:t xml:space="preserve">报价（含税）/元/月</w:t>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bCs/>
                <w:szCs w:val="21"/>
              </w:rPr>
            </w:pPr>
            <w:r>
              <w:rPr>
                <w:rFonts w:hint="eastAsia" w:hAnsi="宋体" w:cs="宋体"/>
                <w:bCs/>
                <w:szCs w:val="21"/>
              </w:rPr>
              <w:t xml:space="preserve">报价（含税）/元/年</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bCs/>
                <w:szCs w:val="21"/>
              </w:rPr>
            </w:pPr>
            <w:r>
              <w:rPr>
                <w:rFonts w:hint="eastAsia" w:hAnsi="宋体" w:cs="宋体"/>
                <w:bCs/>
                <w:szCs w:val="21"/>
              </w:rPr>
              <w:t xml:space="preserve">备注</w:t>
            </w:r>
            <w:r/>
          </w:p>
        </w:tc>
      </w:tr>
      <w:tr>
        <w:trPr>
          <w:trHeight w:val="822"/>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bookmarkEnd w:id="202"/>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int="eastAsia" w:hAnsi="宋体" w:cs="宋体"/>
                <w:bCs/>
                <w:szCs w:val="21"/>
              </w:rPr>
              <w:t xml:space="preserve">合计</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bl>
    <w:p>
      <w:pPr>
        <w:tabs>
          <w:tab w:val="left" w:pos="840" w:leader="none"/>
        </w:tabs>
        <w:rPr>
          <w:rFonts w:ascii="Calibri" w:hAnsi="宋体"/>
          <w:b w:val="0"/>
          <w:szCs w:val="24"/>
          <w:lang w:val="zh-CN" w:bidi="en-US"/>
        </w:rPr>
      </w:pPr>
      <w:r>
        <w:rPr>
          <w:rFonts w:ascii="Calibri" w:hAnsi="宋体"/>
          <w:b w:val="0"/>
          <w:szCs w:val="24"/>
          <w:lang w:val="zh-CN" w:bidi="en-US"/>
        </w:rPr>
      </w:r>
      <w:r/>
    </w:p>
    <w:p>
      <w:pPr>
        <w:spacing w:line="400" w:lineRule="exact"/>
        <w:rPr>
          <w:bCs/>
          <w:position w:val="0"/>
          <w:szCs w:val="24"/>
        </w:rPr>
      </w:pPr>
      <w:r>
        <w:rPr>
          <w:rFonts w:hint="eastAsia"/>
          <w:bCs/>
          <w:position w:val="0"/>
          <w:szCs w:val="24"/>
        </w:rPr>
        <w:t xml:space="preserve">分项报价(2)：病员食堂</w:t>
      </w:r>
      <w:r/>
    </w:p>
    <w:p>
      <w:pPr>
        <w:spacing w:line="400" w:lineRule="exact"/>
        <w:rPr>
          <w:rFonts w:hAnsi="宋体"/>
        </w:rPr>
      </w:pPr>
      <w:r>
        <w:rPr>
          <w:rFonts w:hint="eastAsia" w:ascii="Times New Roman"/>
          <w:b w:val="0"/>
          <w:position w:val="0"/>
          <w:szCs w:val="24"/>
        </w:rPr>
        <w:t xml:space="preserve">项目名称：</w:t>
      </w:r>
      <w:r>
        <w:rPr>
          <w:rFonts w:hint="eastAsia" w:ascii="Times New Roman"/>
          <w:b w:val="0"/>
          <w:bCs/>
          <w:position w:val="0"/>
          <w:szCs w:val="24"/>
        </w:rPr>
        <w:t xml:space="preserve">项目编号：</w:t>
      </w:r>
      <w:r>
        <w:rPr>
          <w:rFonts w:hint="eastAsia" w:hAnsi="宋体"/>
          <w:b w:val="0"/>
          <w:position w:val="0"/>
          <w:szCs w:val="24"/>
        </w:rPr>
        <w:t xml:space="preserve">项目代理编号：                </w:t>
      </w:r>
      <w:r/>
    </w:p>
    <w:tbl>
      <w:tblPr>
        <w:tblW w:w="9106" w:type="dxa"/>
        <w:tblInd w:w="-5" w:type="dxa"/>
        <w:tblLayout w:type="fixed"/>
        <w:tblLook w:val="04A0" w:firstRow="1" w:lastRow="0" w:firstColumn="1" w:lastColumn="0" w:noHBand="0" w:noVBand="1"/>
      </w:tblPr>
      <w:tblGrid>
        <w:gridCol w:w="530"/>
        <w:gridCol w:w="1386"/>
        <w:gridCol w:w="792"/>
        <w:gridCol w:w="2460"/>
        <w:gridCol w:w="2487"/>
        <w:gridCol w:w="1451"/>
      </w:tblGrid>
      <w:tr>
        <w:trPr>
          <w:trHeight w:val="792"/>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bCs/>
                <w:szCs w:val="21"/>
              </w:rPr>
            </w:pPr>
            <w:r>
              <w:rPr>
                <w:rFonts w:hint="eastAsia"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int="eastAsia" w:hAnsi="宋体" w:cs="宋体"/>
                <w:bCs/>
                <w:szCs w:val="21"/>
              </w:rPr>
              <w:t xml:space="preserve">岗位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int="eastAsia" w:hAnsi="宋体" w:cs="宋体"/>
                <w:bCs/>
                <w:szCs w:val="21"/>
              </w:rPr>
              <w:t xml:space="preserve">人数</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bCs/>
                <w:szCs w:val="21"/>
              </w:rPr>
            </w:pPr>
            <w:r>
              <w:rPr>
                <w:rFonts w:hint="eastAsia" w:hAnsi="宋体" w:cs="宋体"/>
                <w:bCs/>
                <w:szCs w:val="21"/>
              </w:rPr>
              <w:t xml:space="preserve">报价（含税）/元/月</w:t>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bCs/>
                <w:szCs w:val="21"/>
              </w:rPr>
            </w:pPr>
            <w:r>
              <w:rPr>
                <w:rFonts w:hint="eastAsia" w:hAnsi="宋体" w:cs="宋体"/>
                <w:bCs/>
                <w:szCs w:val="21"/>
              </w:rPr>
              <w:t xml:space="preserve">报价（含税）/元/年</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bCs/>
                <w:szCs w:val="21"/>
              </w:rPr>
            </w:pPr>
            <w:r>
              <w:rPr>
                <w:rFonts w:hint="eastAsia" w:hAnsi="宋体" w:cs="宋体"/>
                <w:bCs/>
                <w:szCs w:val="21"/>
              </w:rPr>
              <w:t xml:space="preserve">备注</w:t>
            </w:r>
            <w:r/>
          </w:p>
        </w:tc>
      </w:tr>
      <w:tr>
        <w:trPr>
          <w:trHeight w:val="822"/>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int="eastAsia"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r>
        <w:trPr>
          <w:trHeight w:val="619"/>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hAnsi="宋体" w:cs="宋体"/>
                <w:bCs/>
                <w:szCs w:val="21"/>
              </w:rPr>
            </w:pPr>
            <w:r>
              <w:rPr>
                <w:rFonts w:hint="eastAsia" w:hAnsi="宋体" w:cs="宋体"/>
                <w:bCs/>
                <w:szCs w:val="21"/>
              </w:rPr>
              <w:t xml:space="preserve">合计</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Ansi="宋体" w:cs="宋体"/>
                <w:bCs/>
                <w:szCs w:val="21"/>
              </w:rPr>
            </w:pPr>
            <w:r>
              <w:rPr>
                <w:rFonts w:hAnsi="宋体" w:cs="宋体"/>
                <w:bCs/>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jc w:val="center"/>
              <w:widowControl/>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hAnsi="宋体" w:cs="宋体"/>
                <w:szCs w:val="21"/>
              </w:rPr>
            </w:pPr>
            <w:r>
              <w:rPr>
                <w:rFonts w:hAnsi="宋体" w:cs="宋体"/>
                <w:szCs w:val="21"/>
              </w:rPr>
            </w:r>
            <w:r/>
          </w:p>
        </w:tc>
      </w:tr>
    </w:tbl>
    <w:p>
      <w:pPr>
        <w:tabs>
          <w:tab w:val="left" w:pos="840" w:leader="none"/>
        </w:tabs>
        <w:rPr>
          <w:rFonts w:ascii="Calibri" w:hAnsi="宋体"/>
          <w:b w:val="0"/>
          <w:szCs w:val="24"/>
          <w:lang w:val="zh-CN" w:bidi="en-US"/>
        </w:rPr>
      </w:pPr>
      <w:r>
        <w:rPr>
          <w:rFonts w:ascii="Calibri" w:hAnsi="宋体"/>
          <w:b w:val="0"/>
          <w:szCs w:val="24"/>
          <w:lang w:val="zh-CN" w:bidi="en-US"/>
        </w:rPr>
      </w:r>
      <w:r/>
    </w:p>
    <w:p>
      <w:pPr>
        <w:ind w:left="598" w:right="-5" w:firstLine="4096"/>
        <w:jc w:val="right"/>
        <w:rPr>
          <w:rFonts w:hAnsi="宋体"/>
        </w:rPr>
      </w:pPr>
      <w:r>
        <w:rPr>
          <w:rFonts w:hint="eastAsia" w:hAnsi="宋体"/>
        </w:rPr>
        <w:t xml:space="preserve">投标单位（盖章）：</w:t>
      </w:r>
      <w:r/>
    </w:p>
    <w:p>
      <w:pPr>
        <w:ind w:firstLine="4337"/>
        <w:jc w:val="right"/>
        <w:rPr>
          <w:rFonts w:hAnsi="宋体"/>
          <w:u w:val="single"/>
        </w:rPr>
      </w:pPr>
      <w:r>
        <w:rPr>
          <w:rFonts w:hint="eastAsia" w:hAnsi="宋体"/>
        </w:rPr>
        <w:t xml:space="preserve">投标人代表（签字）：</w:t>
      </w:r>
      <w:r/>
    </w:p>
    <w:p>
      <w:pPr>
        <w:jc w:val="right"/>
        <w:spacing w:after="120" w:line="500" w:lineRule="exact"/>
        <w:rPr>
          <w:b w:val="0"/>
          <w:position w:val="0"/>
          <w:szCs w:val="24"/>
        </w:rPr>
      </w:pPr>
      <w:r>
        <w:rPr>
          <w:rFonts w:hint="eastAsia" w:hAnsi="宋体"/>
        </w:rPr>
        <w:t xml:space="preserve">                                                   日期：    </w:t>
      </w:r>
      <w:r/>
    </w:p>
    <w:p>
      <w:pPr>
        <w:spacing w:after="120" w:line="500" w:lineRule="exact"/>
        <w:rPr>
          <w:b w:val="0"/>
          <w:position w:val="0"/>
          <w:szCs w:val="24"/>
        </w:rPr>
      </w:pPr>
      <w:r>
        <w:rPr>
          <w:b w:val="0"/>
          <w:position w:val="0"/>
          <w:szCs w:val="24"/>
        </w:rPr>
      </w:r>
      <w:r/>
    </w:p>
    <w:p>
      <w:pPr>
        <w:ind w:firstLine="241"/>
        <w:jc w:val="left"/>
        <w:spacing w:line="360" w:lineRule="auto"/>
        <w:widowControl/>
        <w:rPr>
          <w:rFonts w:hAnsi="宋体"/>
          <w:b w:val="0"/>
          <w:position w:val="0"/>
          <w:szCs w:val="24"/>
        </w:rPr>
      </w:pPr>
      <w:r>
        <w:rPr>
          <w:rFonts w:hint="eastAsia" w:hAnsi="宋体" w:cs="宋体"/>
          <w:bCs/>
          <w:position w:val="0"/>
          <w:szCs w:val="24"/>
          <w:u w:val="single"/>
          <w:shd w:val="clear" w:color="auto" w:fill="ffffff"/>
        </w:rPr>
        <w:t xml:space="preserve">注：供应商驻场服务团队无需单独提供报价，相关费用包含在食堂人员费用内。</w:t>
      </w:r>
      <w:r>
        <w:rPr>
          <w:rFonts w:hint="eastAsia" w:hAnsi="宋体"/>
          <w:b w:val="0"/>
          <w:position w:val="0"/>
          <w:szCs w:val="24"/>
        </w:rPr>
        <w:t xml:space="preserve">  </w:t>
      </w:r>
      <w:r/>
    </w:p>
    <w:p>
      <w:pPr>
        <w:spacing w:after="120" w:line="500" w:lineRule="exact"/>
        <w:rPr>
          <w:b w:val="0"/>
          <w:position w:val="0"/>
          <w:szCs w:val="24"/>
        </w:rPr>
      </w:pPr>
      <w:r>
        <w:rPr>
          <w:b w:val="0"/>
          <w:position w:val="0"/>
          <w:szCs w:val="24"/>
        </w:rPr>
      </w:r>
      <w:r/>
    </w:p>
    <w:p>
      <w:pPr>
        <w:spacing w:after="120" w:line="500" w:lineRule="exact"/>
        <w:rPr>
          <w:b w:val="0"/>
          <w:position w:val="0"/>
          <w:szCs w:val="24"/>
        </w:rPr>
      </w:pPr>
      <w:r>
        <w:rPr>
          <w:b w:val="0"/>
          <w:position w:val="0"/>
          <w:szCs w:val="24"/>
        </w:rPr>
      </w:r>
      <w:r/>
    </w:p>
    <w:p>
      <w:pPr>
        <w:spacing w:after="120" w:line="500" w:lineRule="exact"/>
        <w:rPr>
          <w:b w:val="0"/>
          <w:position w:val="0"/>
          <w:szCs w:val="24"/>
        </w:rPr>
      </w:pPr>
      <w:r>
        <w:rPr>
          <w:b w:val="0"/>
          <w:position w:val="0"/>
          <w:szCs w:val="24"/>
        </w:rPr>
      </w:r>
      <w:r/>
    </w:p>
    <w:p>
      <w:pPr>
        <w:spacing w:after="120" w:line="500" w:lineRule="exact"/>
        <w:rPr>
          <w:b w:val="0"/>
          <w:position w:val="0"/>
          <w:szCs w:val="24"/>
        </w:rPr>
      </w:pPr>
      <w:r>
        <w:rPr>
          <w:b w:val="0"/>
          <w:position w:val="0"/>
          <w:szCs w:val="24"/>
        </w:rPr>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ind w:left="420"/>
        <w:jc w:val="right"/>
        <w:rPr>
          <w:rFonts w:ascii="Times New Roman"/>
          <w:b w:val="0"/>
          <w:position w:val="0"/>
          <w:sz w:val="21"/>
          <w:szCs w:val="24"/>
        </w:rPr>
      </w:pPr>
      <w:r>
        <w:rPr>
          <w:rFonts w:hint="eastAsia"/>
          <w:b w:val="0"/>
          <w:position w:val="0"/>
          <w:szCs w:val="24"/>
        </w:rPr>
        <w:t xml:space="preserve">日期：</w:t>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03" w:name="OLE_LINK35"/>
      <w:r>
        <w:rPr>
          <w:rFonts w:hint="eastAsia"/>
          <w:b w:val="0"/>
          <w:position w:val="0"/>
          <w:szCs w:val="24"/>
        </w:rPr>
        <w:t xml:space="preserve">服务方案及承诺</w:t>
      </w:r>
      <w:bookmarkEnd w:id="203"/>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jc w:val="center"/>
        <w:spacing w:line="500" w:lineRule="exact"/>
        <w:rPr>
          <w:rFonts w:ascii="Times New Roman" w:eastAsia="黑体"/>
          <w:position w:val="0"/>
          <w:sz w:val="21"/>
          <w:szCs w:val="24"/>
        </w:rPr>
      </w:pPr>
      <w:r>
        <w:rPr>
          <w:rFonts w:hint="eastAsia"/>
          <w:b w:val="0"/>
          <w:position w:val="0"/>
          <w:szCs w:val="24"/>
        </w:rPr>
        <w:t xml:space="preserve">日期：</w:t>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902"/>
        <w:rPr>
          <w:color w:val="auto"/>
        </w:rPr>
      </w:pPr>
      <w:r>
        <w:rPr>
          <w:color w:val="auto"/>
        </w:rPr>
      </w:r>
      <w:r/>
    </w:p>
    <w:p>
      <w:pPr>
        <w:contextualSpacing/>
        <w:ind w:firstLine="482"/>
        <w:jc w:val="center"/>
        <w:spacing w:line="360" w:lineRule="auto"/>
        <w:rPr>
          <w:rFonts w:hAnsi="宋体" w:cs="宋体"/>
          <w:bCs/>
          <w:szCs w:val="24"/>
        </w:rPr>
      </w:pPr>
      <w:r>
        <w:rPr>
          <w:rFonts w:hint="eastAsia" w:hAnsi="宋体" w:cs="宋体"/>
          <w:bCs/>
          <w:szCs w:val="24"/>
        </w:rPr>
        <w:t xml:space="preserve">中小企业声明函（工程、服务）</w:t>
      </w:r>
      <w:r/>
    </w:p>
    <w:p>
      <w:pPr>
        <w:contextualSpacing/>
        <w:ind w:firstLine="480"/>
        <w:jc w:val="left"/>
        <w:spacing w:line="360" w:lineRule="auto"/>
        <w:rPr>
          <w:rFonts w:hAnsi="宋体" w:cs="宋体"/>
          <w:b w:val="0"/>
          <w:szCs w:val="24"/>
        </w:rPr>
      </w:pPr>
      <w:r>
        <w:rPr>
          <w:rFonts w:hint="eastAsia" w:hAnsi="宋体" w:cs="宋体"/>
          <w:b w:val="0"/>
          <w:szCs w:val="24"/>
        </w:rPr>
        <w:t xml:space="preserve">本公司（联合体）郑重声明，根据《政府采购促进中小企业发展管理办法》（财库﹝2020﹞46 号）的规定，本公司（联合体）参加</w:t>
      </w:r>
      <w:r>
        <w:rPr>
          <w:rFonts w:hint="eastAsia" w:hAnsi="宋体" w:cs="宋体"/>
          <w:b w:val="0"/>
          <w:szCs w:val="24"/>
          <w:u w:val="single"/>
        </w:rPr>
        <w:t xml:space="preserve">（单位名称）</w:t>
      </w:r>
      <w:r>
        <w:rPr>
          <w:rFonts w:hint="eastAsia" w:hAnsi="宋体" w:cs="宋体"/>
          <w:b w:val="0"/>
          <w:szCs w:val="24"/>
        </w:rPr>
        <w:t xml:space="preserve">的</w:t>
      </w:r>
      <w:r>
        <w:rPr>
          <w:rFonts w:hint="eastAsia" w:hAnsi="宋体" w:cs="宋体"/>
          <w:b w:val="0"/>
          <w:szCs w:val="24"/>
          <w:u w:val="single"/>
        </w:rPr>
        <w:t xml:space="preserve">（项目名称）</w:t>
      </w:r>
      <w:r>
        <w:rPr>
          <w:rFonts w:hint="eastAsia" w:hAnsi="宋体" w:cs="宋体"/>
          <w:b w:val="0"/>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szCs w:val="24"/>
        </w:rPr>
      </w:pPr>
      <w:r>
        <w:rPr>
          <w:rFonts w:hint="eastAsia" w:hAnsi="宋体" w:cs="宋体"/>
          <w:b w:val="0"/>
          <w:szCs w:val="24"/>
        </w:rPr>
        <w:t xml:space="preserve">1. </w:t>
      </w:r>
      <w:r>
        <w:rPr>
          <w:rFonts w:hint="eastAsia" w:hAnsi="宋体" w:cs="宋体"/>
          <w:b w:val="0"/>
          <w:szCs w:val="24"/>
          <w:u w:val="single"/>
        </w:rPr>
        <w:t xml:space="preserve">（标的名称）</w:t>
      </w:r>
      <w:r>
        <w:rPr>
          <w:rFonts w:hint="eastAsia" w:hAnsi="宋体" w:cs="宋体"/>
          <w:b w:val="0"/>
          <w:szCs w:val="24"/>
        </w:rPr>
        <w:t xml:space="preserve">，属于</w:t>
      </w:r>
      <w:r>
        <w:rPr>
          <w:rFonts w:hint="eastAsia" w:hAnsi="宋体" w:cs="宋体"/>
          <w:bCs/>
          <w:szCs w:val="24"/>
        </w:rPr>
        <w:t xml:space="preserve">（</w:t>
      </w:r>
      <w:r>
        <w:rPr>
          <w:rFonts w:hint="eastAsia"/>
          <w:bCs/>
        </w:rPr>
        <w:t xml:space="preserve">其他未列明行业</w:t>
      </w:r>
      <w:r>
        <w:rPr>
          <w:rFonts w:hint="eastAsia" w:hAnsi="宋体" w:cs="宋体"/>
          <w:bCs/>
          <w:szCs w:val="24"/>
        </w:rPr>
        <w:t xml:space="preserve">）</w:t>
      </w:r>
      <w:r>
        <w:rPr>
          <w:rFonts w:hint="eastAsia" w:hAnsi="宋体" w:cs="宋体"/>
          <w:b w:val="0"/>
          <w:szCs w:val="24"/>
        </w:rPr>
        <w:t xml:space="preserve">；承建（承接）企业为</w:t>
      </w:r>
      <w:r>
        <w:rPr>
          <w:rFonts w:hint="eastAsia" w:hAnsi="宋体" w:cs="宋体"/>
          <w:b w:val="0"/>
          <w:szCs w:val="24"/>
          <w:u w:val="single"/>
        </w:rPr>
        <w:t xml:space="preserve">（企业名称）</w:t>
      </w:r>
      <w:r>
        <w:rPr>
          <w:rFonts w:hint="eastAsia" w:hAnsi="宋体" w:cs="宋体"/>
          <w:b w:val="0"/>
          <w:szCs w:val="24"/>
        </w:rPr>
        <w:t xml:space="preserve">，从业人员</w:t>
      </w:r>
      <w:r>
        <w:rPr>
          <w:rFonts w:hint="eastAsia" w:hAnsi="宋体" w:cs="宋体"/>
          <w:b w:val="0"/>
          <w:szCs w:val="24"/>
          <w:u w:val="single"/>
        </w:rPr>
        <w:t xml:space="preserve">  </w:t>
      </w:r>
      <w:r>
        <w:rPr>
          <w:rFonts w:hint="eastAsia" w:hAnsi="宋体" w:cs="宋体"/>
          <w:b w:val="0"/>
          <w:szCs w:val="24"/>
        </w:rPr>
        <w:t xml:space="preserve">人，营业收入为</w:t>
      </w:r>
      <w:r>
        <w:rPr>
          <w:rFonts w:hint="eastAsia" w:hAnsi="宋体" w:cs="宋体"/>
          <w:b w:val="0"/>
          <w:szCs w:val="24"/>
          <w:u w:val="single"/>
        </w:rPr>
        <w:t xml:space="preserve">    </w:t>
      </w:r>
      <w:r>
        <w:rPr>
          <w:rFonts w:hint="eastAsia" w:hAnsi="宋体" w:cs="宋体"/>
          <w:b w:val="0"/>
          <w:szCs w:val="24"/>
        </w:rPr>
        <w:t xml:space="preserve">万元，资产总额为</w:t>
      </w:r>
      <w:r>
        <w:rPr>
          <w:rFonts w:hint="eastAsia" w:hAnsi="宋体" w:cs="宋体"/>
          <w:b w:val="0"/>
          <w:szCs w:val="24"/>
          <w:u w:val="single"/>
        </w:rPr>
        <w:t xml:space="preserve">    </w:t>
      </w:r>
      <w:r>
        <w:rPr>
          <w:rFonts w:hint="eastAsia" w:hAnsi="宋体" w:cs="宋体"/>
          <w:b w:val="0"/>
          <w:szCs w:val="24"/>
        </w:rPr>
        <w:t xml:space="preserve">万元，属于</w:t>
      </w:r>
      <w:r>
        <w:rPr>
          <w:rFonts w:hint="eastAsia" w:hAnsi="宋体" w:cs="宋体"/>
          <w:b w:val="0"/>
          <w:szCs w:val="24"/>
          <w:u w:val="single"/>
        </w:rPr>
        <w:t xml:space="preserve">（□中型企业、□小型企业、□微型企业）</w:t>
      </w:r>
      <w:r>
        <w:rPr>
          <w:rFonts w:hint="eastAsia" w:hAnsi="宋体" w:cs="宋体"/>
          <w:b w:val="0"/>
          <w:szCs w:val="24"/>
        </w:rPr>
        <w:t xml:space="preserve">；</w:t>
      </w:r>
      <w:r/>
    </w:p>
    <w:p>
      <w:pPr>
        <w:contextualSpacing/>
        <w:ind w:firstLine="480"/>
        <w:jc w:val="left"/>
        <w:spacing w:line="360" w:lineRule="auto"/>
        <w:rPr>
          <w:rFonts w:hAnsi="宋体" w:cs="宋体"/>
          <w:b w:val="0"/>
          <w:szCs w:val="24"/>
        </w:rPr>
      </w:pPr>
      <w:r>
        <w:rPr>
          <w:rFonts w:hint="eastAsia" w:hAnsi="宋体" w:cs="宋体"/>
          <w:b w:val="0"/>
          <w:szCs w:val="24"/>
        </w:rPr>
        <w:t xml:space="preserve">……</w:t>
      </w:r>
      <w:r/>
    </w:p>
    <w:p>
      <w:pPr>
        <w:contextualSpacing/>
        <w:ind w:firstLine="480"/>
        <w:jc w:val="left"/>
        <w:spacing w:line="360" w:lineRule="auto"/>
        <w:rPr>
          <w:rFonts w:hAnsi="宋体" w:cs="宋体"/>
          <w:b w:val="0"/>
          <w:szCs w:val="24"/>
        </w:rPr>
      </w:pPr>
      <w:r>
        <w:rPr>
          <w:rFonts w:hint="eastAsia" w:hAnsi="宋体" w:cs="宋体"/>
          <w:b w:val="0"/>
          <w:szCs w:val="24"/>
        </w:rPr>
        <w:t xml:space="preserve">以上企业，不属于大企业的分支机构，不存在控股股东为大企业的情形，也不存在与大企业的负责人为同一人的情形。</w:t>
      </w:r>
      <w:r/>
    </w:p>
    <w:p>
      <w:pPr>
        <w:pStyle w:val="902"/>
        <w:rPr>
          <w:color w:val="auto"/>
        </w:rPr>
      </w:pPr>
      <w:r>
        <w:rPr>
          <w:rFonts w:hint="eastAsia"/>
          <w:color w:val="auto"/>
        </w:rPr>
        <w:t xml:space="preserve">本企业对上述声明内容的真实性负责。如有虚假，将依法承担相应责任。</w:t>
      </w:r>
      <w:r/>
    </w:p>
    <w:p>
      <w:pPr>
        <w:pStyle w:val="902"/>
        <w:rPr>
          <w:color w:val="auto"/>
        </w:rPr>
      </w:pPr>
      <w:r>
        <w:rPr>
          <w:color w:val="auto"/>
        </w:rPr>
      </w:r>
      <w:r/>
    </w:p>
    <w:p>
      <w:pPr>
        <w:pStyle w:val="902"/>
        <w:rPr>
          <w:color w:val="auto"/>
        </w:rPr>
      </w:pPr>
      <w:r>
        <w:rPr>
          <w:rFonts w:hint="eastAsia"/>
          <w:color w:val="auto"/>
        </w:rPr>
        <w:t xml:space="preserve">投标人（盖章）：</w:t>
      </w:r>
      <w:r/>
    </w:p>
    <w:p>
      <w:pPr>
        <w:pStyle w:val="902"/>
        <w:rPr>
          <w:color w:val="auto"/>
        </w:rPr>
      </w:pPr>
      <w:r>
        <w:rPr>
          <w:rFonts w:hint="eastAsia"/>
          <w:color w:val="auto"/>
        </w:rPr>
        <w:t xml:space="preserve">日 期：</w:t>
      </w:r>
      <w:r/>
    </w:p>
    <w:p>
      <w:pPr>
        <w:pStyle w:val="902"/>
        <w:rPr>
          <w:color w:val="auto"/>
        </w:rPr>
      </w:pPr>
      <w:r>
        <w:rPr>
          <w:color w:val="auto"/>
        </w:rPr>
      </w:r>
      <w:r/>
    </w:p>
    <w:p>
      <w:pPr>
        <w:pStyle w:val="902"/>
        <w:rPr>
          <w:color w:val="auto"/>
        </w:rPr>
      </w:pPr>
      <w:r>
        <w:rPr>
          <w:color w:val="auto"/>
        </w:rPr>
      </w:r>
      <w:r/>
    </w:p>
    <w:p>
      <w:pPr>
        <w:pStyle w:val="902"/>
        <w:rPr>
          <w:color w:val="auto"/>
        </w:rPr>
      </w:pPr>
      <w:r>
        <w:rPr>
          <w:color w:val="auto"/>
        </w:r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902"/>
        <w:rPr>
          <w:color w:val="auto"/>
        </w:rPr>
      </w:pPr>
      <w:r>
        <w:rPr>
          <w:color w:val="auto"/>
        </w:r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spacing w:after="120"/>
      </w:pPr>
      <w:r/>
      <w:r/>
    </w:p>
    <w:p>
      <w:r/>
      <w:r/>
    </w:p>
    <w:p>
      <w:pPr>
        <w:spacing w:after="120"/>
      </w:pPr>
      <w:r/>
      <w:r/>
    </w:p>
    <w:p>
      <w:pPr>
        <w:spacing w:after="120"/>
      </w:pPr>
      <w:r/>
      <w:r/>
    </w:p>
    <w:p>
      <w:pPr>
        <w:spacing w:after="120"/>
      </w:pPr>
      <w:r/>
      <w:r/>
    </w:p>
    <w:p>
      <w:pPr>
        <w:spacing w:line="360" w:lineRule="auto"/>
        <w:rPr>
          <w:b w:val="0"/>
          <w:bCs/>
        </w:rPr>
      </w:pPr>
      <w:r>
        <w:rPr>
          <w:rFonts w:hint="eastAsia"/>
          <w:b w:val="0"/>
          <w:bCs/>
        </w:rPr>
        <w:t xml:space="preserve">格式九：招标文件要求提供的其他材料或投标人认为需提供的材料</w:t>
      </w:r>
      <w:r/>
    </w:p>
    <w:p>
      <w:pPr>
        <w:spacing w:after="120"/>
      </w:pPr>
      <w:r/>
      <w:r/>
    </w:p>
    <w:p>
      <w:pPr>
        <w:rPr>
          <w:b w:val="0"/>
          <w:bCs/>
        </w:rPr>
      </w:pPr>
      <w:r>
        <w:rPr>
          <w:b w:val="0"/>
          <w:bCs/>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04" w:name="_Hlk142312257"/>
      <w:r>
        <w:rPr>
          <w:rFonts w:hint="eastAsia"/>
          <w:b w:val="0"/>
          <w:position w:val="0"/>
          <w:szCs w:val="24"/>
        </w:rPr>
        <w:t xml:space="preserve">法定代表人授权书</w:t>
      </w:r>
      <w:bookmarkEnd w:id="204"/>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spacing w:after="120" w:line="360" w:lineRule="auto"/>
        <w:rPr>
          <w:position w:val="0"/>
          <w:szCs w:val="24"/>
        </w:rPr>
      </w:pPr>
      <w:r>
        <w:rPr>
          <w:rFonts w:hint="eastAsia"/>
          <w:b w:val="0"/>
          <w:position w:val="0"/>
          <w:szCs w:val="24"/>
        </w:rPr>
        <w:t xml:space="preserve">2、</w:t>
      </w:r>
      <w:r>
        <w:rPr>
          <w:rFonts w:hint="eastAsia"/>
          <w:position w:val="0"/>
          <w:szCs w:val="24"/>
        </w:rPr>
        <w:t xml:space="preserve">需提供被授权人近六个月内至少一个月的投标人为其缴纳社会保障资金记录。</w:t>
      </w:r>
      <w:r>
        <w:rPr>
          <w:rFonts w:hint="eastAsia"/>
          <w:bCs/>
          <w:position w:val="0"/>
          <w:szCs w:val="24"/>
        </w:rPr>
        <w:t xml:space="preserve">投标人依法享受缓缴、免缴社会保障资金的提供证明材料，如若因成立时间等原因未进行缴纳社会保障资</w:t>
      </w:r>
      <w:r>
        <w:rPr>
          <w:rFonts w:hint="eastAsia"/>
          <w:bCs/>
          <w:position w:val="0"/>
          <w:szCs w:val="24"/>
        </w:rPr>
        <w:t xml:space="preserve">金的，需提供说明。</w:t>
      </w:r>
      <w:r/>
    </w:p>
    <w:p>
      <w:p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南京市政府采购供应商信用记录表暨信用承诺书</w:t>
      </w:r>
      <w:r/>
    </w:p>
    <w:p>
      <w:pPr>
        <w:ind w:right="-5" w:firstLine="480"/>
        <w:rPr>
          <w:b w:val="0"/>
          <w:position w:val="0"/>
          <w:szCs w:val="24"/>
        </w:rPr>
      </w:pPr>
      <w:r>
        <w:rPr>
          <w:rFonts w:hint="eastAsia"/>
          <w:b w:val="0"/>
          <w:position w:val="0"/>
          <w:szCs w:val="24"/>
        </w:rPr>
        <w:t xml:space="preserve">点</w:t>
      </w:r>
      <w:r>
        <w:rPr>
          <w:rFonts w:hint="eastAsia"/>
          <w:b w:val="0"/>
          <w:position w:val="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rPr>
          <w:b w:val="0"/>
          <w:position w:val="0"/>
          <w:szCs w:val="24"/>
        </w:rPr>
      </w:pPr>
      <w:r>
        <w:rPr>
          <w:b w:val="0"/>
          <w:position w:val="0"/>
          <w:szCs w:val="24"/>
        </w:rPr>
      </w:r>
      <w:r/>
    </w:p>
    <w:p>
      <w:pPr>
        <w:ind w:firstLine="482"/>
        <w:rPr>
          <w:bCs/>
          <w:position w:val="0"/>
          <w:szCs w:val="24"/>
          <w:u w:val="single"/>
        </w:rPr>
      </w:pPr>
      <w:r>
        <w:rPr>
          <w:rFonts w:hint="eastAsia"/>
          <w:bCs/>
          <w:position w:val="0"/>
          <w:szCs w:val="24"/>
          <w:u w:val="single"/>
        </w:rPr>
        <w:t xml:space="preserve">注：  该信用承诺书生成时间必须为本项目公告挂网时间之后，开标时间之前</w:t>
      </w:r>
      <w:r/>
    </w:p>
    <w:p>
      <w:pPr>
        <w:ind w:right="-5" w:firstLine="482"/>
        <w:spacing w:line="500" w:lineRule="exact"/>
        <w:rPr>
          <w:rFonts w:hAnsi="宋体" w:cs="宋体"/>
          <w:shd w:val="clear" w:color="auto" w:fill="ffffff"/>
        </w:rPr>
      </w:pPr>
      <w:r>
        <w:rPr>
          <w:rFonts w:hAnsi="宋体" w:cs="宋体"/>
          <w:shd w:val="clear" w:color="auto" w:fill="ffffff"/>
        </w:rPr>
      </w:r>
      <w:r/>
    </w:p>
    <w:p>
      <w:pPr>
        <w:spacing w:after="120"/>
      </w:pPr>
      <w:r/>
      <w:r/>
    </w:p>
    <w:p>
      <w:pPr>
        <w:spacing w:after="120"/>
      </w:pPr>
      <w:r/>
      <w:r/>
    </w:p>
    <w:p>
      <w:pPr>
        <w:ind w:right="-5"/>
        <w:spacing w:line="500" w:lineRule="exact"/>
        <w:rPr>
          <w:b w:val="0"/>
          <w:position w:val="0"/>
          <w:szCs w:val="24"/>
        </w:rPr>
      </w:pPr>
      <w:r>
        <w:rPr>
          <w:b w:val="0"/>
          <w:position w:val="0"/>
          <w:szCs w:val="24"/>
        </w:r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spacing w:after="120"/>
      </w:pPr>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spacing w:after="120"/>
      </w:pPr>
      <w:r/>
      <w:r/>
    </w:p>
    <w:p>
      <w:pPr>
        <w:ind w:right="-5"/>
        <w:spacing w:line="500" w:lineRule="exact"/>
        <w:rPr>
          <w:rFonts w:ascii="Times New Roman"/>
          <w:b w:val="0"/>
          <w:position w:val="0"/>
          <w:sz w:val="21"/>
          <w:szCs w:val="24"/>
        </w:rPr>
      </w:pPr>
      <w:r>
        <w:rPr>
          <w:rFonts w:hint="eastAsia"/>
          <w:b w:val="0"/>
          <w:position w:val="0"/>
          <w:szCs w:val="24"/>
        </w:rPr>
        <w:t xml:space="preserve">格式                          公告中其他要求</w:t>
      </w:r>
      <w:r/>
    </w:p>
    <w:p>
      <w:pPr>
        <w:ind w:right="-6"/>
        <w:spacing w:line="600" w:lineRule="exact"/>
        <w:rPr>
          <w:rFonts w:ascii="Times New Roman" w:eastAsia="黑体"/>
          <w:position w:val="0"/>
          <w:sz w:val="48"/>
          <w:szCs w:val="24"/>
        </w:rPr>
      </w:pPr>
      <w:r>
        <w:rPr>
          <w:rFonts w:ascii="Times New Roman" w:eastAsia="黑体"/>
          <w:position w:val="0"/>
          <w:sz w:val="48"/>
          <w:szCs w:val="24"/>
        </w:rPr>
      </w:r>
      <w:r/>
    </w:p>
    <w:p>
      <w:pPr>
        <w:ind w:right="-6" w:firstLine="480"/>
        <w:spacing w:line="600" w:lineRule="exact"/>
        <w:rPr>
          <w:rFonts w:hAnsi="宋体"/>
          <w:b w:val="0"/>
          <w:position w:val="0"/>
          <w:szCs w:val="24"/>
        </w:rPr>
      </w:pPr>
      <w:r>
        <w:rPr>
          <w:rFonts w:hAnsi="宋体"/>
          <w:b w:val="0"/>
          <w:position w:val="0"/>
          <w:szCs w:val="24"/>
        </w:rPr>
      </w:r>
      <w:r/>
    </w:p>
    <w:p>
      <w:pPr>
        <w:ind w:firstLine="480"/>
        <w:spacing w:line="360" w:lineRule="auto"/>
        <w:rPr>
          <w:rFonts w:hAnsi="宋体" w:cs="宋体"/>
          <w:b w:val="0"/>
          <w:bCs/>
          <w:szCs w:val="22"/>
        </w:rPr>
      </w:pPr>
      <w:r>
        <w:rPr>
          <w:rFonts w:hAnsi="宋体" w:cs="宋体"/>
          <w:b w:val="0"/>
          <w:bCs/>
          <w:szCs w:val="22"/>
        </w:rPr>
      </w:r>
      <w:r/>
    </w:p>
    <w:sectPr>
      <w:footerReference w:type="default" r:id="rId9"/>
      <w:footerReference w:type="first" r:id="rId10"/>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华文新魏">
    <w:panose1 w:val="020108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15"/>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952"/>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15"/>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952"/>
                      <w:ind w:firstLine="420"/>
                    </w:pPr>
                    <w:r/>
                    <w:r/>
                  </w:p>
                </w:txbxContent>
              </v:textbox>
            </v:shape>
          </w:pict>
        </mc:Fallback>
      </mc:AlternateContent>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6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1260" w:hanging="765"/>
      </w:pPr>
      <w:rPr>
        <w:rFonts w:hint="default"/>
      </w:rPr>
    </w:lvl>
    <w:lvl w:ilvl="1">
      <w:start w:val="2"/>
      <w:numFmt w:val="decimal"/>
      <w:isLgl w:val="false"/>
      <w:suff w:val="tab"/>
      <w:lvlText w:val="%2、"/>
      <w:lvlJc w:val="left"/>
      <w:pPr>
        <w:ind w:left="1275" w:hanging="360"/>
      </w:pPr>
      <w:rPr>
        <w:rFonts w:hint="default"/>
      </w:rPr>
    </w:lvl>
    <w:lvl w:ilvl="2">
      <w:start w:val="1"/>
      <w:numFmt w:val="lowerRoman"/>
      <w:isLgl w:val="false"/>
      <w:suff w:val="tab"/>
      <w:lvlText w:val="%3."/>
      <w:lvlJc w:val="right"/>
      <w:pPr>
        <w:ind w:left="1755" w:hanging="420"/>
      </w:pPr>
    </w:lvl>
    <w:lvl w:ilvl="3">
      <w:start w:val="1"/>
      <w:numFmt w:val="decimal"/>
      <w:isLgl w:val="false"/>
      <w:suff w:val="tab"/>
      <w:lvlText w:val="%4、"/>
      <w:lvlJc w:val="left"/>
      <w:pPr>
        <w:ind w:left="420" w:hanging="420"/>
      </w:pPr>
      <w:rPr>
        <w:rFonts w:ascii="宋体" w:hAnsi="宋体" w:eastAsia="宋体" w:cs="Arial"/>
      </w:rPr>
    </w:lvl>
    <w:lvl w:ilvl="4">
      <w:start w:val="1"/>
      <w:numFmt w:val="lowerLetter"/>
      <w:isLgl w:val="false"/>
      <w:suff w:val="tab"/>
      <w:lvlText w:val="%5)"/>
      <w:lvlJc w:val="left"/>
      <w:pPr>
        <w:ind w:left="2595" w:hanging="420"/>
      </w:pPr>
    </w:lvl>
    <w:lvl w:ilvl="5">
      <w:start w:val="1"/>
      <w:numFmt w:val="lowerRoman"/>
      <w:isLgl w:val="false"/>
      <w:suff w:val="tab"/>
      <w:lvlText w:val="%6."/>
      <w:lvlJc w:val="right"/>
      <w:pPr>
        <w:ind w:left="3015" w:hanging="420"/>
      </w:pPr>
    </w:lvl>
    <w:lvl w:ilvl="6">
      <w:start w:val="1"/>
      <w:numFmt w:val="decimal"/>
      <w:isLgl w:val="false"/>
      <w:suff w:val="tab"/>
      <w:lvlText w:val="%7."/>
      <w:lvlJc w:val="left"/>
      <w:pPr>
        <w:ind w:left="3435" w:hanging="420"/>
      </w:pPr>
    </w:lvl>
    <w:lvl w:ilvl="7">
      <w:start w:val="1"/>
      <w:numFmt w:val="lowerLetter"/>
      <w:isLgl w:val="false"/>
      <w:suff w:val="tab"/>
      <w:lvlText w:val="%8)"/>
      <w:lvlJc w:val="left"/>
      <w:pPr>
        <w:ind w:left="3855" w:hanging="420"/>
      </w:pPr>
    </w:lvl>
    <w:lvl w:ilvl="8">
      <w:start w:val="1"/>
      <w:numFmt w:val="lowerRoman"/>
      <w:isLgl w:val="false"/>
      <w:suff w:val="tab"/>
      <w:lvlText w:val="%9."/>
      <w:lvlJc w:val="right"/>
      <w:pPr>
        <w:ind w:left="4275" w:hanging="420"/>
      </w:pPr>
    </w:lvl>
  </w:abstractNum>
  <w:num w:numId="1">
    <w:abstractNumId w:val="0"/>
  </w:num>
  <w:num w:numId="2">
    <w:abstractNumId w:val="2"/>
  </w:num>
  <w:num w:numId="3">
    <w:abstractNumId w:val="6"/>
  </w:num>
  <w:num w:numId="4">
    <w:abstractNumId w:val="3"/>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886"/>
    <w:link w:val="877"/>
    <w:uiPriority w:val="9"/>
    <w:rPr>
      <w:rFonts w:ascii="Arial" w:hAnsi="Arial" w:eastAsia="Arial" w:cs="Arial"/>
      <w:sz w:val="40"/>
      <w:szCs w:val="40"/>
    </w:rPr>
  </w:style>
  <w:style w:type="character" w:styleId="732">
    <w:name w:val="Heading 2 Char"/>
    <w:basedOn w:val="886"/>
    <w:link w:val="878"/>
    <w:uiPriority w:val="9"/>
    <w:rPr>
      <w:rFonts w:ascii="Arial" w:hAnsi="Arial" w:eastAsia="Arial" w:cs="Arial"/>
      <w:sz w:val="34"/>
    </w:rPr>
  </w:style>
  <w:style w:type="character" w:styleId="733">
    <w:name w:val="Heading 3 Char"/>
    <w:basedOn w:val="886"/>
    <w:link w:val="879"/>
    <w:uiPriority w:val="9"/>
    <w:rPr>
      <w:rFonts w:ascii="Arial" w:hAnsi="Arial" w:eastAsia="Arial" w:cs="Arial"/>
      <w:sz w:val="30"/>
      <w:szCs w:val="30"/>
    </w:rPr>
  </w:style>
  <w:style w:type="character" w:styleId="734">
    <w:name w:val="Heading 4 Char"/>
    <w:basedOn w:val="886"/>
    <w:link w:val="880"/>
    <w:uiPriority w:val="9"/>
    <w:rPr>
      <w:rFonts w:ascii="Arial" w:hAnsi="Arial" w:eastAsia="Arial" w:cs="Arial"/>
      <w:b/>
      <w:bCs/>
      <w:sz w:val="26"/>
      <w:szCs w:val="26"/>
    </w:rPr>
  </w:style>
  <w:style w:type="character" w:styleId="735">
    <w:name w:val="Heading 5 Char"/>
    <w:basedOn w:val="886"/>
    <w:link w:val="881"/>
    <w:uiPriority w:val="9"/>
    <w:rPr>
      <w:rFonts w:ascii="Arial" w:hAnsi="Arial" w:eastAsia="Arial" w:cs="Arial"/>
      <w:b/>
      <w:bCs/>
      <w:sz w:val="24"/>
      <w:szCs w:val="24"/>
    </w:rPr>
  </w:style>
  <w:style w:type="character" w:styleId="736">
    <w:name w:val="Heading 6 Char"/>
    <w:basedOn w:val="886"/>
    <w:link w:val="882"/>
    <w:uiPriority w:val="9"/>
    <w:rPr>
      <w:rFonts w:ascii="Arial" w:hAnsi="Arial" w:eastAsia="Arial" w:cs="Arial"/>
      <w:b/>
      <w:bCs/>
      <w:sz w:val="22"/>
      <w:szCs w:val="22"/>
    </w:rPr>
  </w:style>
  <w:style w:type="character" w:styleId="737">
    <w:name w:val="Heading 7 Char"/>
    <w:basedOn w:val="886"/>
    <w:link w:val="883"/>
    <w:uiPriority w:val="9"/>
    <w:rPr>
      <w:rFonts w:ascii="Arial" w:hAnsi="Arial" w:eastAsia="Arial" w:cs="Arial"/>
      <w:b/>
      <w:bCs/>
      <w:i/>
      <w:iCs/>
      <w:sz w:val="22"/>
      <w:szCs w:val="22"/>
    </w:rPr>
  </w:style>
  <w:style w:type="character" w:styleId="738">
    <w:name w:val="Heading 8 Char"/>
    <w:basedOn w:val="886"/>
    <w:link w:val="884"/>
    <w:uiPriority w:val="9"/>
    <w:rPr>
      <w:rFonts w:ascii="Arial" w:hAnsi="Arial" w:eastAsia="Arial" w:cs="Arial"/>
      <w:i/>
      <w:iCs/>
      <w:sz w:val="22"/>
      <w:szCs w:val="22"/>
    </w:rPr>
  </w:style>
  <w:style w:type="character" w:styleId="739">
    <w:name w:val="Heading 9 Char"/>
    <w:basedOn w:val="886"/>
    <w:link w:val="885"/>
    <w:uiPriority w:val="9"/>
    <w:rPr>
      <w:rFonts w:ascii="Arial" w:hAnsi="Arial" w:eastAsia="Arial" w:cs="Arial"/>
      <w:i/>
      <w:iCs/>
      <w:sz w:val="21"/>
      <w:szCs w:val="21"/>
    </w:rPr>
  </w:style>
  <w:style w:type="character" w:styleId="740">
    <w:name w:val="Title Char"/>
    <w:basedOn w:val="886"/>
    <w:link w:val="935"/>
    <w:uiPriority w:val="10"/>
    <w:rPr>
      <w:sz w:val="48"/>
      <w:szCs w:val="48"/>
    </w:rPr>
  </w:style>
  <w:style w:type="character" w:styleId="741">
    <w:name w:val="Subtitle Char"/>
    <w:basedOn w:val="886"/>
    <w:link w:val="922"/>
    <w:uiPriority w:val="11"/>
    <w:rPr>
      <w:sz w:val="24"/>
      <w:szCs w:val="24"/>
    </w:rPr>
  </w:style>
  <w:style w:type="character" w:styleId="742">
    <w:name w:val="Quote Char"/>
    <w:link w:val="1028"/>
    <w:uiPriority w:val="29"/>
    <w:rPr>
      <w:i/>
    </w:rPr>
  </w:style>
  <w:style w:type="character" w:styleId="743">
    <w:name w:val="Intense Quote Char"/>
    <w:link w:val="1178"/>
    <w:uiPriority w:val="30"/>
    <w:rPr>
      <w:i/>
    </w:rPr>
  </w:style>
  <w:style w:type="character" w:styleId="744">
    <w:name w:val="Header Char"/>
    <w:basedOn w:val="886"/>
    <w:link w:val="916"/>
    <w:uiPriority w:val="99"/>
  </w:style>
  <w:style w:type="character" w:styleId="745">
    <w:name w:val="Footer Char"/>
    <w:basedOn w:val="886"/>
    <w:link w:val="915"/>
    <w:uiPriority w:val="99"/>
  </w:style>
  <w:style w:type="paragraph" w:styleId="746">
    <w:name w:val="Caption"/>
    <w:basedOn w:val="876"/>
    <w:next w:val="876"/>
    <w:uiPriority w:val="35"/>
    <w:semiHidden/>
    <w:unhideWhenUsed/>
    <w:qFormat/>
    <w:pPr>
      <w:spacing w:line="276" w:lineRule="auto"/>
    </w:pPr>
    <w:rPr>
      <w:b/>
      <w:bCs/>
      <w:color w:val="4f81bd" w:themeColor="accent1"/>
      <w:sz w:val="18"/>
      <w:szCs w:val="18"/>
    </w:rPr>
  </w:style>
  <w:style w:type="character" w:styleId="747">
    <w:name w:val="Caption Char"/>
    <w:basedOn w:val="746"/>
    <w:link w:val="915"/>
    <w:uiPriority w:val="99"/>
  </w:style>
  <w:style w:type="table" w:styleId="748">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4">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5">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6">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7">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8">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9">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6">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9">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0">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1">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2">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3">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4">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6">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7">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8">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9">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0">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1">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0">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1">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2">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3">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4">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5">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7">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8">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9">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0">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1">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2">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4">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8">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1">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5">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Footnote Text Char"/>
    <w:link w:val="923"/>
    <w:uiPriority w:val="99"/>
    <w:rPr>
      <w:sz w:val="18"/>
    </w:rPr>
  </w:style>
  <w:style w:type="character" w:styleId="874">
    <w:name w:val="Endnote Text Char"/>
    <w:link w:val="913"/>
    <w:uiPriority w:val="99"/>
    <w:rPr>
      <w:sz w:val="20"/>
    </w:rPr>
  </w:style>
  <w:style w:type="paragraph" w:styleId="875">
    <w:name w:val="TOC Heading"/>
    <w:uiPriority w:val="39"/>
    <w:unhideWhenUsed/>
  </w:style>
  <w:style w:type="paragraph" w:styleId="876" w:default="1">
    <w:name w:val="Normal"/>
    <w:qFormat/>
    <w:pPr>
      <w:jc w:val="both"/>
      <w:widowControl w:val="off"/>
    </w:pPr>
    <w:rPr>
      <w:rFonts w:ascii="宋体"/>
      <w:b/>
      <w:position w:val="-10"/>
      <w:sz w:val="24"/>
    </w:rPr>
  </w:style>
  <w:style w:type="paragraph" w:styleId="877">
    <w:name w:val="Heading 1"/>
    <w:basedOn w:val="876"/>
    <w:next w:val="876"/>
    <w:link w:val="950"/>
    <w:uiPriority w:val="9"/>
    <w:qFormat/>
    <w:pPr>
      <w:jc w:val="center"/>
      <w:keepNext/>
      <w:outlineLvl w:val="0"/>
    </w:pPr>
    <w:rPr>
      <w:rFonts w:ascii="楷体_GB2312" w:eastAsia="楷体_GB2312"/>
      <w:b w:val="0"/>
      <w:position w:val="0"/>
      <w:sz w:val="28"/>
      <w:szCs w:val="28"/>
    </w:rPr>
  </w:style>
  <w:style w:type="paragraph" w:styleId="878">
    <w:name w:val="Heading 2"/>
    <w:basedOn w:val="876"/>
    <w:next w:val="889"/>
    <w:link w:val="954"/>
    <w:uiPriority w:val="9"/>
    <w:qFormat/>
    <w:pPr>
      <w:jc w:val="center"/>
      <w:keepLines/>
      <w:keepNext/>
      <w:spacing w:before="260" w:after="260" w:line="416" w:lineRule="auto"/>
      <w:outlineLvl w:val="1"/>
    </w:pPr>
    <w:rPr>
      <w:rFonts w:ascii="Arial" w:hAnsi="Arial" w:eastAsia="幼圆"/>
      <w:b w:val="0"/>
      <w:bCs/>
      <w:sz w:val="44"/>
      <w:szCs w:val="44"/>
    </w:rPr>
  </w:style>
  <w:style w:type="paragraph" w:styleId="879">
    <w:name w:val="Heading 3"/>
    <w:basedOn w:val="876"/>
    <w:next w:val="889"/>
    <w:link w:val="955"/>
    <w:uiPriority w:val="9"/>
    <w:qFormat/>
    <w:pPr>
      <w:keepLines/>
      <w:keepNext/>
      <w:spacing w:before="260" w:after="260" w:line="416" w:lineRule="auto"/>
      <w:outlineLvl w:val="2"/>
    </w:pPr>
    <w:rPr>
      <w:rFonts w:ascii="Times New Roman"/>
      <w:b w:val="0"/>
      <w:bCs/>
      <w:sz w:val="32"/>
      <w:szCs w:val="32"/>
    </w:rPr>
  </w:style>
  <w:style w:type="paragraph" w:styleId="880">
    <w:name w:val="Heading 4"/>
    <w:basedOn w:val="876"/>
    <w:next w:val="889"/>
    <w:link w:val="956"/>
    <w:uiPriority w:val="9"/>
    <w:qFormat/>
    <w:pPr>
      <w:keepLines/>
      <w:keepNext/>
      <w:spacing w:before="280" w:after="290" w:line="376" w:lineRule="auto"/>
      <w:outlineLvl w:val="3"/>
    </w:pPr>
    <w:rPr>
      <w:rFonts w:ascii="Arial" w:hAnsi="Arial" w:eastAsia="黑体"/>
      <w:b w:val="0"/>
      <w:bCs/>
      <w:sz w:val="28"/>
      <w:szCs w:val="28"/>
    </w:rPr>
  </w:style>
  <w:style w:type="paragraph" w:styleId="881">
    <w:name w:val="Heading 5"/>
    <w:basedOn w:val="876"/>
    <w:next w:val="889"/>
    <w:link w:val="957"/>
    <w:uiPriority w:val="9"/>
    <w:qFormat/>
    <w:pPr>
      <w:keepNext/>
      <w:outlineLvl w:val="4"/>
    </w:pPr>
    <w:rPr>
      <w:rFonts w:ascii="黑体" w:eastAsia="黑体"/>
      <w:color w:val="000000"/>
      <w:position w:val="0"/>
      <w:sz w:val="28"/>
    </w:rPr>
  </w:style>
  <w:style w:type="paragraph" w:styleId="882">
    <w:name w:val="Heading 6"/>
    <w:basedOn w:val="876"/>
    <w:next w:val="876"/>
    <w:link w:val="958"/>
    <w:uiPriority w:val="9"/>
    <w:qFormat/>
    <w:pPr>
      <w:keepLines/>
      <w:keepNext/>
      <w:spacing w:before="240" w:after="64" w:line="320" w:lineRule="auto"/>
      <w:outlineLvl w:val="5"/>
    </w:pPr>
    <w:rPr>
      <w:rFonts w:ascii="Arial" w:hAnsi="Arial" w:eastAsia="黑体"/>
      <w:bCs/>
      <w:position w:val="0"/>
      <w:szCs w:val="24"/>
    </w:rPr>
  </w:style>
  <w:style w:type="paragraph" w:styleId="883">
    <w:name w:val="Heading 7"/>
    <w:basedOn w:val="876"/>
    <w:next w:val="876"/>
    <w:link w:val="959"/>
    <w:uiPriority w:val="9"/>
    <w:qFormat/>
    <w:pPr>
      <w:keepLines/>
      <w:keepNext/>
      <w:spacing w:before="240" w:after="64" w:line="320" w:lineRule="auto"/>
      <w:outlineLvl w:val="6"/>
    </w:pPr>
    <w:rPr>
      <w:rFonts w:ascii="Times New Roman"/>
      <w:bCs/>
      <w:position w:val="0"/>
      <w:szCs w:val="24"/>
    </w:rPr>
  </w:style>
  <w:style w:type="paragraph" w:styleId="884">
    <w:name w:val="Heading 8"/>
    <w:basedOn w:val="876"/>
    <w:next w:val="876"/>
    <w:link w:val="960"/>
    <w:uiPriority w:val="9"/>
    <w:qFormat/>
    <w:pPr>
      <w:keepLines/>
      <w:keepNext/>
      <w:spacing w:before="240" w:after="64" w:line="320" w:lineRule="auto"/>
      <w:outlineLvl w:val="7"/>
    </w:pPr>
    <w:rPr>
      <w:rFonts w:ascii="Arial" w:hAnsi="Arial" w:eastAsia="黑体"/>
      <w:b w:val="0"/>
      <w:position w:val="0"/>
      <w:szCs w:val="24"/>
    </w:rPr>
  </w:style>
  <w:style w:type="paragraph" w:styleId="885">
    <w:name w:val="Heading 9"/>
    <w:basedOn w:val="876"/>
    <w:next w:val="876"/>
    <w:link w:val="961"/>
    <w:uiPriority w:val="9"/>
    <w:qFormat/>
    <w:pPr>
      <w:keepLines/>
      <w:keepNext/>
      <w:spacing w:before="240" w:after="64" w:line="320" w:lineRule="auto"/>
      <w:outlineLvl w:val="8"/>
    </w:pPr>
    <w:rPr>
      <w:rFonts w:ascii="Arial" w:hAnsi="Arial" w:eastAsia="黑体"/>
      <w:b w:val="0"/>
      <w:position w:val="0"/>
      <w:sz w:val="21"/>
      <w:szCs w:val="21"/>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Normal Indent"/>
    <w:basedOn w:val="876"/>
    <w:link w:val="1319"/>
    <w:uiPriority w:val="99"/>
    <w:qFormat/>
    <w:pPr>
      <w:ind w:firstLine="420"/>
    </w:pPr>
    <w:rPr>
      <w:rFonts w:ascii="Times New Roman"/>
    </w:rPr>
  </w:style>
  <w:style w:type="paragraph" w:styleId="890">
    <w:name w:val="List 3"/>
    <w:basedOn w:val="876"/>
    <w:qFormat/>
    <w:pPr>
      <w:ind w:left="1260" w:hanging="420"/>
    </w:pPr>
    <w:rPr>
      <w:rFonts w:ascii="Calibri" w:hAnsi="Calibri" w:eastAsia="Calibri" w:cs="宋体"/>
      <w:b w:val="0"/>
      <w:position w:val="0"/>
      <w:sz w:val="20"/>
      <w:lang w:val="zh-CN"/>
    </w:rPr>
  </w:style>
  <w:style w:type="paragraph" w:styleId="891">
    <w:name w:val="toc 7"/>
    <w:basedOn w:val="876"/>
    <w:next w:val="876"/>
    <w:qFormat/>
    <w:pPr>
      <w:ind w:left="1260"/>
      <w:jc w:val="left"/>
    </w:pPr>
    <w:rPr>
      <w:rFonts w:ascii="Calibri" w:hAnsi="Calibri" w:eastAsia="Calibri" w:cs="宋体"/>
      <w:b w:val="0"/>
      <w:position w:val="0"/>
      <w:sz w:val="18"/>
      <w:lang w:val="zh-CN"/>
    </w:rPr>
  </w:style>
  <w:style w:type="paragraph" w:styleId="892">
    <w:name w:val="List Number 2"/>
    <w:basedOn w:val="87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3">
    <w:name w:val="index 8"/>
    <w:basedOn w:val="876"/>
    <w:next w:val="876"/>
    <w:qFormat/>
    <w:pPr>
      <w:ind w:left="2940"/>
    </w:pPr>
    <w:rPr>
      <w:rFonts w:ascii="Calibri" w:hAnsi="Calibri" w:eastAsia="Calibri" w:cs="宋体"/>
      <w:b w:val="0"/>
      <w:position w:val="0"/>
      <w:sz w:val="20"/>
      <w:lang w:val="zh-CN"/>
    </w:rPr>
  </w:style>
  <w:style w:type="paragraph" w:styleId="894">
    <w:name w:val="List Number"/>
    <w:basedOn w:val="876"/>
    <w:qFormat/>
    <w:pPr>
      <w:ind w:left="2952" w:hanging="432"/>
      <w:tabs>
        <w:tab w:val="left" w:pos="2952" w:leader="none"/>
      </w:tabs>
    </w:pPr>
    <w:rPr>
      <w:rFonts w:ascii="Calibri" w:hAnsi="Calibri" w:eastAsia="Calibri" w:cs="宋体"/>
      <w:b w:val="0"/>
      <w:position w:val="0"/>
      <w:sz w:val="20"/>
      <w:szCs w:val="24"/>
      <w:lang w:val="zh-CN"/>
    </w:rPr>
  </w:style>
  <w:style w:type="paragraph" w:styleId="895">
    <w:name w:val="index 5"/>
    <w:basedOn w:val="876"/>
    <w:next w:val="876"/>
    <w:qFormat/>
    <w:pPr>
      <w:ind w:left="1680"/>
    </w:pPr>
    <w:rPr>
      <w:rFonts w:ascii="Calibri" w:hAnsi="Calibri" w:eastAsia="Calibri" w:cs="宋体"/>
      <w:b w:val="0"/>
      <w:position w:val="0"/>
      <w:sz w:val="20"/>
      <w:lang w:val="zh-CN"/>
    </w:rPr>
  </w:style>
  <w:style w:type="paragraph" w:styleId="896">
    <w:name w:val="List Bullet"/>
    <w:basedOn w:val="876"/>
    <w:qFormat/>
    <w:pPr>
      <w:ind w:left="360" w:hanging="360"/>
      <w:tabs>
        <w:tab w:val="left" w:pos="360" w:leader="none"/>
      </w:tabs>
    </w:pPr>
    <w:rPr>
      <w:rFonts w:ascii="Times New Roman"/>
      <w:szCs w:val="24"/>
    </w:rPr>
  </w:style>
  <w:style w:type="paragraph" w:styleId="897">
    <w:name w:val="Document Map"/>
    <w:basedOn w:val="876"/>
    <w:link w:val="962"/>
    <w:qFormat/>
    <w:pPr>
      <w:shd w:val="clear" w:color="auto" w:fill="000080"/>
    </w:pPr>
    <w:rPr>
      <w:rFonts w:ascii="Times New Roman"/>
    </w:rPr>
  </w:style>
  <w:style w:type="paragraph" w:styleId="898">
    <w:name w:val="annotation text"/>
    <w:basedOn w:val="876"/>
    <w:link w:val="963"/>
    <w:uiPriority w:val="99"/>
    <w:qFormat/>
    <w:pPr>
      <w:jc w:val="left"/>
    </w:pPr>
    <w:rPr>
      <w:rFonts w:ascii="Times New Roman" w:eastAsia="仿宋_GB2312"/>
      <w:b w:val="0"/>
      <w:position w:val="0"/>
    </w:rPr>
  </w:style>
  <w:style w:type="paragraph" w:styleId="899">
    <w:name w:val="index 6"/>
    <w:basedOn w:val="876"/>
    <w:next w:val="876"/>
    <w:qFormat/>
    <w:pPr>
      <w:ind w:left="2100"/>
    </w:pPr>
    <w:rPr>
      <w:rFonts w:ascii="Calibri" w:hAnsi="Calibri" w:eastAsia="Calibri" w:cs="宋体"/>
      <w:b w:val="0"/>
      <w:position w:val="0"/>
      <w:sz w:val="20"/>
      <w:lang w:val="zh-CN"/>
    </w:rPr>
  </w:style>
  <w:style w:type="paragraph" w:styleId="900">
    <w:name w:val="Salutation"/>
    <w:basedOn w:val="876"/>
    <w:next w:val="876"/>
    <w:link w:val="964"/>
    <w:qFormat/>
    <w:rPr>
      <w:rFonts w:ascii="仿宋_GB2312" w:hAnsi="Calibri" w:eastAsia="仿宋_GB2312"/>
      <w:b w:val="0"/>
      <w:position w:val="0"/>
      <w:sz w:val="28"/>
      <w:lang w:val="zh-CN"/>
    </w:rPr>
  </w:style>
  <w:style w:type="paragraph" w:styleId="901">
    <w:name w:val="Body Text 3"/>
    <w:basedOn w:val="876"/>
    <w:link w:val="965"/>
    <w:qFormat/>
    <w:rPr>
      <w:rFonts w:ascii="仿宋_GB2312" w:hAnsi="Arial" w:eastAsia="仿宋_GB2312"/>
      <w:b w:val="0"/>
      <w:position w:val="0"/>
      <w:sz w:val="32"/>
      <w:lang w:val="zh-CN"/>
    </w:rPr>
  </w:style>
  <w:style w:type="paragraph" w:styleId="902">
    <w:name w:val="Body Text"/>
    <w:basedOn w:val="876"/>
    <w:next w:val="903"/>
    <w:link w:val="953"/>
    <w:uiPriority w:val="99"/>
    <w:qFormat/>
    <w:pPr>
      <w:ind w:firstLine="482"/>
    </w:pPr>
    <w:rPr>
      <w:rFonts w:hAnsi="宋体"/>
      <w:color w:val="000000"/>
      <w:szCs w:val="24"/>
      <w:lang w:val="zh-CN"/>
    </w:rPr>
  </w:style>
  <w:style w:type="paragraph" w:styleId="903">
    <w:name w:val="Plain Text"/>
    <w:basedOn w:val="876"/>
    <w:link w:val="967"/>
    <w:qFormat/>
    <w:rPr>
      <w:rFonts w:hAnsi="Courier New" w:cs="Courier New"/>
      <w:b w:val="0"/>
      <w:position w:val="0"/>
      <w:sz w:val="21"/>
      <w:szCs w:val="21"/>
    </w:rPr>
  </w:style>
  <w:style w:type="paragraph" w:styleId="904">
    <w:name w:val="Body Text Indent"/>
    <w:basedOn w:val="876"/>
    <w:link w:val="966"/>
    <w:qFormat/>
    <w:pPr>
      <w:ind w:left="420"/>
      <w:spacing w:after="120"/>
    </w:pPr>
    <w:rPr>
      <w:rFonts w:ascii="Times New Roman"/>
    </w:rPr>
  </w:style>
  <w:style w:type="paragraph" w:styleId="905">
    <w:name w:val="Block Text"/>
    <w:basedOn w:val="876"/>
    <w:qFormat/>
    <w:pPr>
      <w:ind w:left="735" w:right="-332" w:hanging="46"/>
      <w:spacing w:line="360" w:lineRule="auto"/>
    </w:pPr>
    <w:rPr>
      <w:b w:val="0"/>
      <w:bCs/>
      <w:color w:val="000000"/>
      <w:position w:val="0"/>
    </w:rPr>
  </w:style>
  <w:style w:type="paragraph" w:styleId="906">
    <w:name w:val="index 4"/>
    <w:basedOn w:val="876"/>
    <w:next w:val="876"/>
    <w:uiPriority w:val="99"/>
    <w:unhideWhenUsed/>
    <w:qFormat/>
    <w:pPr>
      <w:jc w:val="center"/>
    </w:pPr>
    <w:rPr>
      <w:rFonts w:ascii="华文新魏" w:hAnsi="宋体" w:eastAsia="华文新魏"/>
      <w:position w:val="0"/>
      <w:sz w:val="48"/>
      <w:szCs w:val="48"/>
    </w:rPr>
  </w:style>
  <w:style w:type="paragraph" w:styleId="907">
    <w:name w:val="toc 5"/>
    <w:basedOn w:val="876"/>
    <w:next w:val="876"/>
    <w:qFormat/>
    <w:pPr>
      <w:ind w:left="840"/>
      <w:jc w:val="left"/>
    </w:pPr>
    <w:rPr>
      <w:rFonts w:ascii="Calibri" w:hAnsi="Calibri" w:eastAsia="Calibri" w:cs="宋体"/>
      <w:b w:val="0"/>
      <w:position w:val="0"/>
      <w:sz w:val="18"/>
      <w:lang w:val="zh-CN"/>
    </w:rPr>
  </w:style>
  <w:style w:type="paragraph" w:styleId="908">
    <w:name w:val="toc 3"/>
    <w:basedOn w:val="876"/>
    <w:next w:val="876"/>
    <w:qFormat/>
    <w:pPr>
      <w:ind w:left="840"/>
    </w:pPr>
    <w:rPr>
      <w:rFonts w:ascii="Times New Roman"/>
    </w:rPr>
  </w:style>
  <w:style w:type="paragraph" w:styleId="909">
    <w:name w:val="toc 8"/>
    <w:basedOn w:val="876"/>
    <w:next w:val="876"/>
    <w:qFormat/>
    <w:pPr>
      <w:ind w:left="1470"/>
      <w:jc w:val="left"/>
    </w:pPr>
    <w:rPr>
      <w:rFonts w:ascii="Calibri" w:hAnsi="Calibri" w:eastAsia="Calibri" w:cs="宋体"/>
      <w:b w:val="0"/>
      <w:position w:val="0"/>
      <w:sz w:val="18"/>
      <w:lang w:val="zh-CN"/>
    </w:rPr>
  </w:style>
  <w:style w:type="paragraph" w:styleId="910">
    <w:name w:val="index 3"/>
    <w:basedOn w:val="876"/>
    <w:next w:val="876"/>
    <w:qFormat/>
    <w:pPr>
      <w:ind w:left="840"/>
    </w:pPr>
    <w:rPr>
      <w:rFonts w:ascii="Calibri" w:hAnsi="Calibri" w:eastAsia="Calibri" w:cs="宋体"/>
      <w:b w:val="0"/>
      <w:position w:val="0"/>
      <w:sz w:val="20"/>
      <w:lang w:val="zh-CN"/>
    </w:rPr>
  </w:style>
  <w:style w:type="paragraph" w:styleId="911">
    <w:name w:val="Date"/>
    <w:basedOn w:val="876"/>
    <w:next w:val="876"/>
    <w:link w:val="1310"/>
    <w:qFormat/>
    <w:rPr>
      <w:rFonts w:ascii="Times New Roman"/>
      <w:szCs w:val="24"/>
    </w:rPr>
  </w:style>
  <w:style w:type="paragraph" w:styleId="912">
    <w:name w:val="Body Text Indent 2"/>
    <w:basedOn w:val="876"/>
    <w:link w:val="968"/>
    <w:qFormat/>
    <w:pPr>
      <w:ind w:left="630" w:firstLine="645"/>
    </w:pPr>
    <w:rPr>
      <w:rFonts w:ascii="Arial" w:hAnsi="Arial" w:eastAsia="仿宋_GB2312"/>
      <w:b w:val="0"/>
      <w:position w:val="0"/>
      <w:sz w:val="32"/>
    </w:rPr>
  </w:style>
  <w:style w:type="paragraph" w:styleId="913">
    <w:name w:val="endnote text"/>
    <w:basedOn w:val="876"/>
    <w:link w:val="969"/>
    <w:qFormat/>
    <w:pPr>
      <w:jc w:val="left"/>
    </w:pPr>
    <w:rPr>
      <w:rFonts w:ascii="Calibri" w:hAnsi="Calibri" w:eastAsia="Calibri"/>
      <w:b w:val="0"/>
      <w:position w:val="0"/>
      <w:sz w:val="20"/>
      <w:szCs w:val="24"/>
      <w:lang w:val="zh-CN"/>
    </w:rPr>
  </w:style>
  <w:style w:type="paragraph" w:styleId="914">
    <w:name w:val="Balloon Text"/>
    <w:basedOn w:val="876"/>
    <w:link w:val="1311"/>
    <w:uiPriority w:val="99"/>
    <w:qFormat/>
    <w:rPr>
      <w:rFonts w:ascii="Times New Roman"/>
      <w:sz w:val="18"/>
      <w:szCs w:val="18"/>
    </w:rPr>
  </w:style>
  <w:style w:type="paragraph" w:styleId="915">
    <w:name w:val="Footer"/>
    <w:basedOn w:val="876"/>
    <w:link w:val="970"/>
    <w:uiPriority w:val="99"/>
    <w:qFormat/>
    <w:pPr>
      <w:ind w:left="482"/>
      <w:jc w:val="center"/>
      <w:tabs>
        <w:tab w:val="center" w:pos="4153" w:leader="none"/>
        <w:tab w:val="right" w:pos="8306" w:leader="none"/>
      </w:tabs>
    </w:pPr>
    <w:rPr>
      <w:rFonts w:hAnsi="宋体"/>
      <w:b w:val="0"/>
      <w:bCs/>
      <w:sz w:val="18"/>
      <w:szCs w:val="18"/>
    </w:rPr>
  </w:style>
  <w:style w:type="paragraph" w:styleId="916">
    <w:name w:val="Header"/>
    <w:basedOn w:val="876"/>
    <w:link w:val="130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17">
    <w:name w:val="Signature"/>
    <w:basedOn w:val="876"/>
    <w:link w:val="971"/>
    <w:qFormat/>
    <w:pPr>
      <w:jc w:val="center"/>
      <w:spacing w:after="600" w:line="312" w:lineRule="atLeast"/>
    </w:pPr>
    <w:rPr>
      <w:rFonts w:ascii="Calibri" w:hAnsi="Calibri" w:eastAsia="仿宋_GB2312"/>
      <w:b w:val="0"/>
      <w:position w:val="0"/>
      <w:lang w:val="zh-CN"/>
    </w:rPr>
  </w:style>
  <w:style w:type="paragraph" w:styleId="918">
    <w:name w:val="toc 1"/>
    <w:basedOn w:val="876"/>
    <w:next w:val="876"/>
    <w:qFormat/>
    <w:rPr>
      <w:rFonts w:ascii="Times New Roman"/>
    </w:rPr>
  </w:style>
  <w:style w:type="paragraph" w:styleId="919">
    <w:name w:val="toc 4"/>
    <w:basedOn w:val="876"/>
    <w:next w:val="876"/>
    <w:qFormat/>
    <w:pPr>
      <w:ind w:left="630"/>
      <w:jc w:val="left"/>
    </w:pPr>
    <w:rPr>
      <w:rFonts w:ascii="Calibri" w:hAnsi="Calibri" w:eastAsia="Calibri" w:cs="宋体"/>
      <w:b w:val="0"/>
      <w:position w:val="0"/>
      <w:sz w:val="18"/>
      <w:lang w:val="zh-CN"/>
    </w:rPr>
  </w:style>
  <w:style w:type="paragraph" w:styleId="920">
    <w:name w:val="index heading"/>
    <w:basedOn w:val="876"/>
    <w:next w:val="921"/>
    <w:qFormat/>
    <w:rPr>
      <w:rFonts w:ascii="Calibri" w:hAnsi="Calibri" w:eastAsia="Calibri" w:cs="宋体"/>
      <w:b w:val="0"/>
      <w:position w:val="0"/>
      <w:sz w:val="20"/>
      <w:lang w:val="zh-CN"/>
    </w:rPr>
  </w:style>
  <w:style w:type="paragraph" w:styleId="921">
    <w:name w:val="index 1"/>
    <w:basedOn w:val="876"/>
    <w:next w:val="876"/>
    <w:qFormat/>
    <w:rPr>
      <w:rFonts w:ascii="仿宋_GB2312" w:hAnsi="宋体" w:eastAsia="仿宋_GB2312" w:cs="宋体"/>
      <w:b w:val="0"/>
      <w:position w:val="0"/>
      <w:sz w:val="30"/>
      <w:szCs w:val="24"/>
      <w:lang w:val="zh-CN"/>
    </w:rPr>
  </w:style>
  <w:style w:type="paragraph" w:styleId="922">
    <w:name w:val="Subtitle"/>
    <w:basedOn w:val="876"/>
    <w:next w:val="876"/>
    <w:link w:val="972"/>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3">
    <w:name w:val="footnote text"/>
    <w:basedOn w:val="876"/>
    <w:link w:val="973"/>
    <w:qFormat/>
    <w:pPr>
      <w:jc w:val="left"/>
    </w:pPr>
    <w:rPr>
      <w:rFonts w:ascii="Calibri" w:hAnsi="Calibri" w:eastAsia="Calibri"/>
      <w:b w:val="0"/>
      <w:position w:val="0"/>
      <w:sz w:val="18"/>
      <w:szCs w:val="18"/>
      <w:lang w:val="zh-CN"/>
    </w:rPr>
  </w:style>
  <w:style w:type="paragraph" w:styleId="924">
    <w:name w:val="toc 6"/>
    <w:basedOn w:val="876"/>
    <w:next w:val="876"/>
    <w:qFormat/>
    <w:pPr>
      <w:ind w:left="1050"/>
      <w:jc w:val="left"/>
    </w:pPr>
    <w:rPr>
      <w:rFonts w:ascii="Calibri" w:hAnsi="Calibri" w:eastAsia="Calibri" w:cs="宋体"/>
      <w:b w:val="0"/>
      <w:position w:val="0"/>
      <w:sz w:val="18"/>
      <w:lang w:val="zh-CN"/>
    </w:rPr>
  </w:style>
  <w:style w:type="paragraph" w:styleId="925">
    <w:name w:val="Body Text Indent 3"/>
    <w:basedOn w:val="876"/>
    <w:link w:val="974"/>
    <w:qFormat/>
    <w:pPr>
      <w:ind w:left="420"/>
      <w:spacing w:after="120"/>
    </w:pPr>
    <w:rPr>
      <w:rFonts w:ascii="Times New Roman"/>
      <w:sz w:val="16"/>
      <w:szCs w:val="16"/>
    </w:rPr>
  </w:style>
  <w:style w:type="paragraph" w:styleId="926">
    <w:name w:val="index 7"/>
    <w:basedOn w:val="876"/>
    <w:next w:val="876"/>
    <w:qFormat/>
    <w:pPr>
      <w:ind w:left="2520"/>
    </w:pPr>
    <w:rPr>
      <w:rFonts w:ascii="Calibri" w:hAnsi="Calibri" w:eastAsia="Calibri" w:cs="宋体"/>
      <w:b w:val="0"/>
      <w:position w:val="0"/>
      <w:sz w:val="20"/>
      <w:lang w:val="zh-CN"/>
    </w:rPr>
  </w:style>
  <w:style w:type="paragraph" w:styleId="927">
    <w:name w:val="index 9"/>
    <w:basedOn w:val="876"/>
    <w:next w:val="876"/>
    <w:qFormat/>
    <w:pPr>
      <w:ind w:left="3360"/>
    </w:pPr>
    <w:rPr>
      <w:rFonts w:ascii="Calibri" w:hAnsi="Calibri" w:eastAsia="Calibri" w:cs="宋体"/>
      <w:b w:val="0"/>
      <w:position w:val="0"/>
      <w:sz w:val="20"/>
      <w:lang w:val="zh-CN"/>
    </w:rPr>
  </w:style>
  <w:style w:type="paragraph" w:styleId="928">
    <w:name w:val="table of figures"/>
    <w:basedOn w:val="876"/>
    <w:next w:val="876"/>
    <w:qFormat/>
    <w:pPr>
      <w:ind w:left="840" w:hanging="420"/>
    </w:pPr>
    <w:rPr>
      <w:rFonts w:ascii="Calibri" w:hAnsi="Calibri" w:eastAsia="Calibri" w:cs="宋体"/>
      <w:b w:val="0"/>
      <w:position w:val="0"/>
      <w:sz w:val="20"/>
      <w:lang w:val="zh-CN"/>
    </w:rPr>
  </w:style>
  <w:style w:type="paragraph" w:styleId="929">
    <w:name w:val="toc 2"/>
    <w:basedOn w:val="876"/>
    <w:next w:val="876"/>
    <w:qFormat/>
    <w:pPr>
      <w:ind w:left="420"/>
    </w:pPr>
    <w:rPr>
      <w:rFonts w:ascii="Times New Roman"/>
    </w:rPr>
  </w:style>
  <w:style w:type="paragraph" w:styleId="930">
    <w:name w:val="toc 9"/>
    <w:basedOn w:val="876"/>
    <w:next w:val="876"/>
    <w:qFormat/>
    <w:pPr>
      <w:ind w:left="1680"/>
      <w:jc w:val="left"/>
    </w:pPr>
    <w:rPr>
      <w:rFonts w:ascii="Calibri" w:hAnsi="Calibri" w:eastAsia="Calibri" w:cs="宋体"/>
      <w:b w:val="0"/>
      <w:position w:val="0"/>
      <w:sz w:val="18"/>
      <w:lang w:val="zh-CN"/>
    </w:rPr>
  </w:style>
  <w:style w:type="paragraph" w:styleId="931">
    <w:name w:val="Body Text 2"/>
    <w:basedOn w:val="876"/>
    <w:link w:val="975"/>
    <w:qFormat/>
    <w:pPr>
      <w:jc w:val="center"/>
      <w:widowControl/>
    </w:pPr>
    <w:rPr>
      <w:rFonts w:ascii="楷体_GB2312" w:hAnsi="Calibri" w:eastAsia="楷体_GB2312"/>
      <w:b w:val="0"/>
      <w:position w:val="0"/>
      <w:sz w:val="28"/>
      <w:lang w:val="zh-CN"/>
    </w:rPr>
  </w:style>
  <w:style w:type="paragraph" w:styleId="932">
    <w:name w:val="HTML Preformatted"/>
    <w:basedOn w:val="876"/>
    <w:link w:val="9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3">
    <w:name w:val="Normal (Web)"/>
    <w:basedOn w:val="876"/>
    <w:qFormat/>
    <w:pPr>
      <w:jc w:val="left"/>
      <w:spacing w:before="100" w:beforeAutospacing="1" w:after="100" w:afterAutospacing="1"/>
      <w:widowControl/>
    </w:pPr>
    <w:rPr>
      <w:rFonts w:hAnsi="宋体" w:cs="宋体"/>
      <w:szCs w:val="24"/>
    </w:rPr>
  </w:style>
  <w:style w:type="paragraph" w:styleId="934">
    <w:name w:val="index 2"/>
    <w:basedOn w:val="876"/>
    <w:next w:val="876"/>
    <w:qFormat/>
    <w:pPr>
      <w:ind w:left="420"/>
    </w:pPr>
    <w:rPr>
      <w:rFonts w:ascii="Calibri" w:hAnsi="Calibri" w:eastAsia="Calibri" w:cs="宋体"/>
      <w:b w:val="0"/>
      <w:position w:val="0"/>
      <w:sz w:val="20"/>
      <w:lang w:val="zh-CN"/>
    </w:rPr>
  </w:style>
  <w:style w:type="paragraph" w:styleId="935">
    <w:name w:val="Title"/>
    <w:basedOn w:val="876"/>
    <w:link w:val="977"/>
    <w:qFormat/>
    <w:pPr>
      <w:jc w:val="center"/>
      <w:spacing w:line="420" w:lineRule="exact"/>
      <w:widowControl/>
    </w:pPr>
    <w:rPr>
      <w:rFonts w:ascii="Times New Roman" w:eastAsia="黑体"/>
      <w:position w:val="0"/>
      <w:sz w:val="28"/>
      <w:lang w:val="en-GB"/>
    </w:rPr>
  </w:style>
  <w:style w:type="paragraph" w:styleId="936">
    <w:name w:val="annotation subject"/>
    <w:basedOn w:val="898"/>
    <w:next w:val="898"/>
    <w:link w:val="978"/>
    <w:uiPriority w:val="99"/>
    <w:qFormat/>
    <w:rPr>
      <w:rFonts w:ascii="宋体"/>
      <w:b/>
      <w:bCs/>
      <w:position w:val="-10"/>
    </w:rPr>
  </w:style>
  <w:style w:type="paragraph" w:styleId="937">
    <w:name w:val="Body Text First Indent"/>
    <w:basedOn w:val="902"/>
    <w:link w:val="979"/>
    <w:qFormat/>
    <w:pPr>
      <w:ind w:firstLine="420"/>
      <w:spacing w:after="120"/>
    </w:pPr>
    <w:rPr>
      <w:b w:val="0"/>
      <w:sz w:val="21"/>
    </w:rPr>
  </w:style>
  <w:style w:type="table" w:styleId="938">
    <w:name w:val="Table Grid"/>
    <w:basedOn w:val="8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qFormat/>
    <w:rPr>
      <w:rFonts w:ascii="Times New Roman" w:hAnsi="Times New Roman" w:eastAsia="宋体" w:cs="Times New Roman"/>
      <w:b/>
      <w:bCs/>
    </w:rPr>
  </w:style>
  <w:style w:type="character" w:styleId="940">
    <w:name w:val="endnote reference"/>
    <w:qFormat/>
    <w:rPr>
      <w:vertAlign w:val="superscript"/>
    </w:rPr>
  </w:style>
  <w:style w:type="character" w:styleId="941">
    <w:name w:val="page number"/>
    <w:basedOn w:val="886"/>
    <w:qFormat/>
    <w:rPr>
      <w:rFonts w:ascii="Times New Roman" w:hAnsi="Times New Roman" w:eastAsia="宋体" w:cs="Times New Roman"/>
    </w:rPr>
  </w:style>
  <w:style w:type="character" w:styleId="942">
    <w:name w:val="FollowedHyperlink"/>
    <w:uiPriority w:val="99"/>
    <w:qFormat/>
    <w:rPr>
      <w:rFonts w:ascii="Times New Roman" w:hAnsi="Times New Roman" w:eastAsia="宋体" w:cs="Times New Roman"/>
      <w:color w:val="800080"/>
      <w:u w:val="none"/>
    </w:rPr>
  </w:style>
  <w:style w:type="character" w:styleId="943">
    <w:name w:val="Emphasis"/>
    <w:qFormat/>
    <w:rPr>
      <w:rFonts w:ascii="Times New Roman" w:hAnsi="Times New Roman" w:eastAsia="宋体" w:cs="Times New Roman"/>
      <w:i/>
    </w:rPr>
  </w:style>
  <w:style w:type="character" w:styleId="944">
    <w:name w:val="line number"/>
    <w:qFormat/>
  </w:style>
  <w:style w:type="character" w:styleId="945">
    <w:name w:val="HTML Typewriter"/>
    <w:qFormat/>
    <w:rPr>
      <w:rFonts w:ascii="宋体" w:hAnsi="宋体" w:eastAsia="宋体" w:cs="宋体"/>
      <w:sz w:val="24"/>
      <w:szCs w:val="24"/>
    </w:rPr>
  </w:style>
  <w:style w:type="character" w:styleId="946">
    <w:name w:val="Hyperlink"/>
    <w:uiPriority w:val="99"/>
    <w:qFormat/>
    <w:rPr>
      <w:rFonts w:ascii="Times New Roman" w:hAnsi="Times New Roman" w:eastAsia="宋体" w:cs="Times New Roman"/>
      <w:color w:val="0000ff"/>
      <w:u w:val="none"/>
    </w:rPr>
  </w:style>
  <w:style w:type="character" w:styleId="947">
    <w:name w:val="annotation reference"/>
    <w:uiPriority w:val="99"/>
    <w:qFormat/>
    <w:rPr>
      <w:rFonts w:ascii="Times New Roman" w:hAnsi="Times New Roman" w:eastAsia="宋体" w:cs="Times New Roman"/>
      <w:sz w:val="21"/>
      <w:szCs w:val="21"/>
    </w:rPr>
  </w:style>
  <w:style w:type="character" w:styleId="948">
    <w:name w:val="footnote reference"/>
    <w:qFormat/>
    <w:rPr>
      <w:vertAlign w:val="superscript"/>
    </w:rPr>
  </w:style>
  <w:style w:type="character" w:styleId="949">
    <w:name w:val="HTML Sample"/>
    <w:qFormat/>
    <w:rPr>
      <w:rFonts w:ascii="Courier New" w:hAnsi="宋体" w:eastAsia="宋体" w:cs="Courier New"/>
    </w:rPr>
  </w:style>
  <w:style w:type="character" w:styleId="950" w:customStyle="1">
    <w:name w:val="标题 1 字符"/>
    <w:link w:val="877"/>
    <w:uiPriority w:val="9"/>
    <w:qFormat/>
    <w:rPr>
      <w:rFonts w:ascii="楷体_GB2312" w:hAnsi="Times New Roman" w:eastAsia="楷体_GB2312" w:cs="Times New Roman"/>
      <w:sz w:val="28"/>
      <w:szCs w:val="28"/>
    </w:rPr>
  </w:style>
  <w:style w:type="paragraph" w:styleId="951" w:customStyle="1">
    <w:name w:val="标题3"/>
    <w:basedOn w:val="87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2" w:customStyle="1">
    <w:name w:val="段"/>
    <w:next w:val="876"/>
    <w:qFormat/>
    <w:pPr>
      <w:ind w:firstLine="200"/>
      <w:jc w:val="both"/>
    </w:pPr>
    <w:rPr>
      <w:rFonts w:ascii="宋体"/>
      <w:sz w:val="21"/>
    </w:rPr>
  </w:style>
  <w:style w:type="character" w:styleId="953" w:customStyle="1">
    <w:name w:val="正文文本 字符"/>
    <w:link w:val="902"/>
    <w:uiPriority w:val="99"/>
    <w:qFormat/>
    <w:rPr>
      <w:rFonts w:ascii="宋体" w:hAnsi="宋体"/>
      <w:b/>
      <w:color w:val="000000"/>
      <w:position w:val="-10"/>
      <w:sz w:val="24"/>
      <w:szCs w:val="24"/>
      <w:lang w:val="zh-CN"/>
    </w:rPr>
  </w:style>
  <w:style w:type="character" w:styleId="954" w:customStyle="1">
    <w:name w:val="标题 2 字符"/>
    <w:link w:val="878"/>
    <w:qFormat/>
    <w:rPr>
      <w:rFonts w:ascii="Arial" w:hAnsi="Arial" w:eastAsia="幼圆" w:cs="Arial"/>
      <w:bCs/>
      <w:position w:val="-10"/>
      <w:sz w:val="44"/>
      <w:szCs w:val="44"/>
    </w:rPr>
  </w:style>
  <w:style w:type="character" w:styleId="955" w:customStyle="1">
    <w:name w:val="标题 3 字符"/>
    <w:link w:val="879"/>
    <w:qFormat/>
    <w:rPr>
      <w:bCs/>
      <w:position w:val="-10"/>
      <w:sz w:val="32"/>
      <w:szCs w:val="32"/>
    </w:rPr>
  </w:style>
  <w:style w:type="character" w:styleId="956" w:customStyle="1">
    <w:name w:val="标题 4 字符"/>
    <w:link w:val="880"/>
    <w:qFormat/>
    <w:rPr>
      <w:rFonts w:ascii="Arial" w:hAnsi="Arial" w:eastAsia="黑体" w:cs="Arial"/>
      <w:bCs/>
      <w:position w:val="-10"/>
      <w:sz w:val="28"/>
      <w:szCs w:val="28"/>
    </w:rPr>
  </w:style>
  <w:style w:type="character" w:styleId="957" w:customStyle="1">
    <w:name w:val="标题 5 字符"/>
    <w:link w:val="881"/>
    <w:qFormat/>
    <w:rPr>
      <w:rFonts w:ascii="黑体" w:hAnsi="Times New Roman" w:eastAsia="黑体" w:cs="Times New Roman"/>
      <w:b/>
      <w:color w:val="000000"/>
      <w:sz w:val="28"/>
    </w:rPr>
  </w:style>
  <w:style w:type="character" w:styleId="958" w:customStyle="1">
    <w:name w:val="标题 6 字符"/>
    <w:link w:val="882"/>
    <w:qFormat/>
    <w:rPr>
      <w:rFonts w:ascii="Arial" w:hAnsi="Arial" w:eastAsia="黑体" w:cs="Times New Roman"/>
      <w:b/>
      <w:bCs/>
      <w:sz w:val="24"/>
      <w:szCs w:val="24"/>
    </w:rPr>
  </w:style>
  <w:style w:type="character" w:styleId="959" w:customStyle="1">
    <w:name w:val="标题 7 字符"/>
    <w:link w:val="883"/>
    <w:qFormat/>
    <w:rPr>
      <w:rFonts w:ascii="Times New Roman" w:hAnsi="Times New Roman" w:eastAsia="宋体" w:cs="Times New Roman"/>
      <w:b/>
      <w:bCs/>
      <w:sz w:val="24"/>
      <w:szCs w:val="24"/>
    </w:rPr>
  </w:style>
  <w:style w:type="character" w:styleId="960" w:customStyle="1">
    <w:name w:val="标题 8 字符"/>
    <w:link w:val="884"/>
    <w:qFormat/>
    <w:rPr>
      <w:rFonts w:ascii="Arial" w:hAnsi="Arial" w:eastAsia="黑体" w:cs="Times New Roman"/>
      <w:sz w:val="24"/>
      <w:szCs w:val="24"/>
    </w:rPr>
  </w:style>
  <w:style w:type="character" w:styleId="961" w:customStyle="1">
    <w:name w:val="标题 9 字符"/>
    <w:link w:val="885"/>
    <w:qFormat/>
    <w:rPr>
      <w:rFonts w:ascii="Arial" w:hAnsi="Arial" w:eastAsia="黑体" w:cs="Times New Roman"/>
      <w:sz w:val="21"/>
      <w:szCs w:val="21"/>
    </w:rPr>
  </w:style>
  <w:style w:type="character" w:styleId="962" w:customStyle="1">
    <w:name w:val="文档结构图 字符"/>
    <w:link w:val="897"/>
    <w:qFormat/>
    <w:rPr>
      <w:b/>
      <w:position w:val="-10"/>
      <w:sz w:val="24"/>
      <w:shd w:val="clear" w:color="auto" w:fill="000080"/>
    </w:rPr>
  </w:style>
  <w:style w:type="character" w:styleId="963" w:customStyle="1">
    <w:name w:val="批注文字 字符"/>
    <w:link w:val="898"/>
    <w:uiPriority w:val="99"/>
    <w:qFormat/>
    <w:rPr>
      <w:rFonts w:ascii="Times New Roman" w:hAnsi="Times New Roman" w:eastAsia="仿宋_GB2312" w:cs="Times New Roman"/>
      <w:sz w:val="24"/>
    </w:rPr>
  </w:style>
  <w:style w:type="character" w:styleId="964" w:customStyle="1">
    <w:name w:val="称呼 字符"/>
    <w:link w:val="900"/>
    <w:qFormat/>
    <w:rPr>
      <w:rFonts w:ascii="仿宋_GB2312" w:hAnsi="Calibri" w:eastAsia="仿宋_GB2312" w:cs="宋体"/>
      <w:sz w:val="28"/>
      <w:lang w:val="zh-CN"/>
    </w:rPr>
  </w:style>
  <w:style w:type="character" w:styleId="965" w:customStyle="1">
    <w:name w:val="正文文本 3 字符"/>
    <w:link w:val="901"/>
    <w:qFormat/>
    <w:rPr>
      <w:rFonts w:ascii="仿宋_GB2312" w:hAnsi="Arial" w:eastAsia="仿宋_GB2312" w:cs="宋体"/>
      <w:sz w:val="32"/>
      <w:lang w:val="zh-CN"/>
    </w:rPr>
  </w:style>
  <w:style w:type="character" w:styleId="966" w:customStyle="1">
    <w:name w:val="正文文本缩进 字符"/>
    <w:link w:val="904"/>
    <w:qFormat/>
    <w:rPr>
      <w:b/>
      <w:position w:val="-10"/>
      <w:sz w:val="24"/>
    </w:rPr>
  </w:style>
  <w:style w:type="character" w:styleId="967" w:customStyle="1">
    <w:name w:val="纯文本 字符"/>
    <w:link w:val="903"/>
    <w:qFormat/>
    <w:rPr>
      <w:rFonts w:ascii="宋体" w:hAnsi="Courier New" w:eastAsia="宋体" w:cs="Courier New"/>
      <w:sz w:val="21"/>
      <w:szCs w:val="21"/>
      <w:lang w:val="en-US" w:eastAsia="zh-CN" w:bidi="ar-SA"/>
    </w:rPr>
  </w:style>
  <w:style w:type="character" w:styleId="968" w:customStyle="1">
    <w:name w:val="正文文本缩进 2 字符"/>
    <w:link w:val="912"/>
    <w:qFormat/>
    <w:rPr>
      <w:rFonts w:ascii="Arial" w:hAnsi="Arial" w:eastAsia="仿宋_GB2312"/>
      <w:sz w:val="32"/>
    </w:rPr>
  </w:style>
  <w:style w:type="character" w:styleId="969" w:customStyle="1">
    <w:name w:val="尾注文本 字符"/>
    <w:link w:val="913"/>
    <w:qFormat/>
    <w:rPr>
      <w:rFonts w:ascii="Calibri" w:hAnsi="Calibri" w:eastAsia="Calibri" w:cs="宋体"/>
      <w:szCs w:val="24"/>
      <w:lang w:val="zh-CN"/>
    </w:rPr>
  </w:style>
  <w:style w:type="character" w:styleId="970" w:customStyle="1">
    <w:name w:val="页脚 字符"/>
    <w:link w:val="915"/>
    <w:uiPriority w:val="99"/>
    <w:qFormat/>
    <w:rPr>
      <w:rFonts w:ascii="宋体" w:hAnsi="宋体"/>
      <w:bCs/>
      <w:position w:val="-10"/>
      <w:sz w:val="18"/>
      <w:szCs w:val="18"/>
    </w:rPr>
  </w:style>
  <w:style w:type="character" w:styleId="971" w:customStyle="1">
    <w:name w:val="签名 字符"/>
    <w:link w:val="917"/>
    <w:qFormat/>
    <w:rPr>
      <w:rFonts w:ascii="Calibri" w:hAnsi="Calibri" w:eastAsia="仿宋_GB2312" w:cs="宋体"/>
      <w:sz w:val="24"/>
      <w:lang w:val="zh-CN"/>
    </w:rPr>
  </w:style>
  <w:style w:type="character" w:styleId="972" w:customStyle="1">
    <w:name w:val="副标题 字符"/>
    <w:link w:val="922"/>
    <w:uiPriority w:val="11"/>
    <w:qFormat/>
    <w:rPr>
      <w:rFonts w:ascii="Cambria" w:hAnsi="Cambria" w:eastAsia="Calibri" w:cs="宋体"/>
      <w:i/>
      <w:iCs/>
      <w:spacing w:val="13"/>
      <w:sz w:val="24"/>
      <w:szCs w:val="24"/>
      <w:lang w:val="zh-CN" w:eastAsia="en-US" w:bidi="en-US"/>
    </w:rPr>
  </w:style>
  <w:style w:type="character" w:styleId="973" w:customStyle="1">
    <w:name w:val="脚注文本 字符"/>
    <w:link w:val="923"/>
    <w:qFormat/>
    <w:rPr>
      <w:rFonts w:ascii="Calibri" w:hAnsi="Calibri" w:eastAsia="Calibri" w:cs="宋体"/>
      <w:sz w:val="18"/>
      <w:szCs w:val="18"/>
      <w:lang w:val="zh-CN"/>
    </w:rPr>
  </w:style>
  <w:style w:type="character" w:styleId="974" w:customStyle="1">
    <w:name w:val="正文文本缩进 3 字符"/>
    <w:link w:val="925"/>
    <w:qFormat/>
    <w:rPr>
      <w:b/>
      <w:position w:val="-10"/>
      <w:sz w:val="16"/>
      <w:szCs w:val="16"/>
    </w:rPr>
  </w:style>
  <w:style w:type="character" w:styleId="975" w:customStyle="1">
    <w:name w:val="正文文本 2 字符"/>
    <w:link w:val="931"/>
    <w:qFormat/>
    <w:rPr>
      <w:rFonts w:ascii="楷体_GB2312" w:hAnsi="Calibri" w:eastAsia="楷体_GB2312" w:cs="宋体"/>
      <w:sz w:val="28"/>
      <w:lang w:val="zh-CN"/>
    </w:rPr>
  </w:style>
  <w:style w:type="character" w:styleId="976" w:customStyle="1">
    <w:name w:val="HTML 预设格式 字符"/>
    <w:link w:val="932"/>
    <w:qFormat/>
    <w:rPr>
      <w:rFonts w:ascii="黑体" w:hAnsi="Courier New" w:eastAsia="黑体" w:cs="Courier New"/>
    </w:rPr>
  </w:style>
  <w:style w:type="character" w:styleId="977" w:customStyle="1">
    <w:name w:val="标题 字符"/>
    <w:link w:val="935"/>
    <w:qFormat/>
    <w:rPr>
      <w:rFonts w:eastAsia="黑体"/>
      <w:b/>
      <w:sz w:val="28"/>
      <w:lang w:val="en-GB"/>
    </w:rPr>
  </w:style>
  <w:style w:type="character" w:styleId="978" w:customStyle="1">
    <w:name w:val="批注主题 字符"/>
    <w:link w:val="936"/>
    <w:uiPriority w:val="99"/>
    <w:qFormat/>
    <w:rPr>
      <w:rFonts w:ascii="宋体" w:hAnsi="Times New Roman" w:eastAsia="仿宋_GB2312" w:cs="Times New Roman"/>
      <w:b/>
      <w:bCs/>
      <w:position w:val="-10"/>
      <w:sz w:val="24"/>
    </w:rPr>
  </w:style>
  <w:style w:type="character" w:styleId="979" w:customStyle="1">
    <w:name w:val="正文文本首行缩进 字符"/>
    <w:link w:val="937"/>
    <w:qFormat/>
    <w:rPr>
      <w:rFonts w:ascii="楷体_GB2312" w:hAnsi="Arial" w:eastAsia="楷体_GB2312" w:cs="宋体"/>
      <w:position w:val="-10"/>
      <w:sz w:val="21"/>
      <w:szCs w:val="24"/>
      <w:lang w:val="zh-CN"/>
    </w:rPr>
  </w:style>
  <w:style w:type="character" w:styleId="980" w:customStyle="1">
    <w:name w:val="标题 2 Char"/>
    <w:qFormat/>
    <w:rPr>
      <w:rFonts w:ascii="Arial" w:hAnsi="Arial" w:eastAsia="宋体" w:cs="Times New Roman"/>
      <w:b/>
      <w:bCs/>
      <w:sz w:val="28"/>
      <w:szCs w:val="32"/>
      <w:lang w:val="en-US" w:eastAsia="zh-CN" w:bidi="ar-SA"/>
    </w:rPr>
  </w:style>
  <w:style w:type="paragraph" w:styleId="981">
    <w:name w:val="List Paragraph"/>
    <w:basedOn w:val="876"/>
    <w:uiPriority w:val="34"/>
    <w:qFormat/>
    <w:pPr>
      <w:ind w:left="720"/>
      <w:jc w:val="left"/>
      <w:widowControl/>
    </w:pPr>
    <w:rPr>
      <w:rFonts w:ascii="Calibri" w:hAnsi="Calibri"/>
      <w:szCs w:val="24"/>
      <w:lang w:eastAsia="en-US" w:bidi="en-US"/>
    </w:rPr>
  </w:style>
  <w:style w:type="paragraph" w:styleId="982" w:customStyle="1">
    <w:name w:val="font5"/>
    <w:basedOn w:val="876"/>
    <w:qFormat/>
    <w:pPr>
      <w:jc w:val="left"/>
      <w:spacing w:before="100" w:beforeAutospacing="1" w:after="100" w:afterAutospacing="1"/>
      <w:widowControl/>
    </w:pPr>
    <w:rPr>
      <w:rFonts w:hAnsi="宋体" w:eastAsia="Calibri" w:cs="宋体"/>
      <w:b w:val="0"/>
      <w:position w:val="0"/>
      <w:sz w:val="18"/>
      <w:szCs w:val="18"/>
      <w:lang w:val="zh-CN"/>
    </w:rPr>
  </w:style>
  <w:style w:type="paragraph" w:styleId="983" w:customStyle="1">
    <w:name w:val="xl35"/>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4" w:customStyle="1">
    <w:name w:val="List Paragraph1"/>
    <w:basedOn w:val="876"/>
    <w:qFormat/>
    <w:pPr>
      <w:ind w:firstLine="420"/>
    </w:pPr>
    <w:rPr>
      <w:rFonts w:ascii="Calibri" w:hAnsi="Calibri" w:cs="Calibri"/>
    </w:rPr>
  </w:style>
  <w:style w:type="paragraph" w:styleId="985" w:customStyle="1">
    <w:name w:val="中等深浅网格 1 - 强调文字颜色 21"/>
    <w:basedOn w:val="876"/>
    <w:qFormat/>
    <w:pPr>
      <w:ind w:firstLine="420"/>
    </w:pPr>
    <w:rPr>
      <w:rFonts w:ascii="Calibri" w:hAnsi="Calibri" w:eastAsia="Calibri" w:cs="宋体"/>
      <w:b w:val="0"/>
      <w:position w:val="0"/>
      <w:sz w:val="20"/>
      <w:szCs w:val="22"/>
      <w:lang w:val="zh-CN"/>
    </w:rPr>
  </w:style>
  <w:style w:type="paragraph" w:styleId="986" w:customStyle="1">
    <w:name w:val="章标题"/>
    <w:next w:val="952"/>
    <w:qFormat/>
    <w:pPr>
      <w:jc w:val="both"/>
      <w:outlineLvl w:val="1"/>
    </w:pPr>
    <w:rPr>
      <w:rFonts w:eastAsia="黑体"/>
      <w:sz w:val="21"/>
    </w:rPr>
  </w:style>
  <w:style w:type="paragraph" w:styleId="987" w:customStyle="1">
    <w:name w:val="标题3，章节第三层"/>
    <w:basedOn w:val="876"/>
    <w:next w:val="988"/>
    <w:qFormat/>
    <w:pPr>
      <w:spacing w:before="78" w:line="300" w:lineRule="auto"/>
      <w:outlineLvl w:val="2"/>
    </w:pPr>
    <w:rPr>
      <w:rFonts w:ascii="Arial" w:hAnsi="Arial" w:eastAsia="华文细黑" w:cs="宋体"/>
      <w:b w:val="0"/>
      <w:position w:val="0"/>
      <w:sz w:val="30"/>
      <w:szCs w:val="24"/>
      <w:lang w:val="zh-CN"/>
    </w:rPr>
  </w:style>
  <w:style w:type="paragraph" w:styleId="988" w:customStyle="1">
    <w:name w:val="正文格式"/>
    <w:basedOn w:val="876"/>
    <w:qFormat/>
    <w:pPr>
      <w:ind w:left="178" w:right="44" w:hanging="178"/>
      <w:jc w:val="left"/>
      <w:spacing w:line="360" w:lineRule="auto"/>
      <w:widowControl/>
    </w:pPr>
    <w:rPr>
      <w:rFonts w:hAnsi="宋体" w:eastAsia="Calibri" w:cs="宋体"/>
      <w:b w:val="0"/>
      <w:bCs/>
      <w:position w:val="0"/>
      <w:sz w:val="20"/>
      <w:szCs w:val="21"/>
      <w:lang w:val="zh-CN"/>
    </w:rPr>
  </w:style>
  <w:style w:type="paragraph" w:styleId="989" w:customStyle="1">
    <w:name w:val="小四 段落 宋体 Char"/>
    <w:basedOn w:val="894"/>
    <w:qFormat/>
    <w:pPr>
      <w:ind w:left="0" w:right="-33" w:firstLine="600"/>
      <w:jc w:val="left"/>
      <w:tabs>
        <w:tab w:val="clear" w:pos="2952" w:leader="none"/>
      </w:tabs>
    </w:pPr>
    <w:rPr>
      <w:rFonts w:ascii="仿宋_GB2312" w:eastAsia="仿宋_GB2312"/>
      <w:sz w:val="30"/>
      <w:szCs w:val="30"/>
    </w:rPr>
  </w:style>
  <w:style w:type="paragraph" w:styleId="990" w:customStyle="1">
    <w:name w:val="xl39"/>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91" w:customStyle="1">
    <w:name w:val="retrait3"/>
    <w:basedOn w:val="876"/>
    <w:qFormat/>
    <w:pPr>
      <w:ind w:left="851"/>
      <w:jc w:val="left"/>
      <w:spacing w:before="20" w:after="20"/>
      <w:widowControl/>
    </w:pPr>
    <w:rPr>
      <w:rFonts w:ascii="Arial" w:hAnsi="Arial" w:eastAsia="Calibri" w:cs="宋体"/>
      <w:b w:val="0"/>
      <w:position w:val="0"/>
      <w:lang w:val="en-GB"/>
    </w:rPr>
  </w:style>
  <w:style w:type="paragraph" w:styleId="992" w:customStyle="1">
    <w:name w:val="招标文件"/>
    <w:basedOn w:val="876"/>
    <w:qFormat/>
    <w:pPr>
      <w:jc w:val="center"/>
      <w:spacing w:before="260" w:after="260"/>
      <w:outlineLvl w:val="1"/>
    </w:pPr>
    <w:rPr>
      <w:rFonts w:hAnsi="宋体"/>
      <w:bCs/>
      <w:sz w:val="32"/>
      <w:szCs w:val="32"/>
    </w:rPr>
  </w:style>
  <w:style w:type="paragraph" w:styleId="993" w:customStyle="1">
    <w:name w:val="样式 标题 3H3sect1.2.3BOD 0Heading 3 - oldh3l3CTLevel 3 Head..."/>
    <w:basedOn w:val="879"/>
    <w:qFormat/>
    <w:pPr>
      <w:jc w:val="left"/>
      <w:spacing w:line="390" w:lineRule="atLeast"/>
      <w:shd w:val="clear" w:color="auto" w:fill="ffffff"/>
    </w:pPr>
    <w:rPr>
      <w:rFonts w:ascii="宋体" w:hAnsi="宋体" w:cs="宋体"/>
      <w:b/>
      <w:position w:val="0"/>
      <w:sz w:val="30"/>
      <w:szCs w:val="21"/>
      <w:lang w:val="zh-CN"/>
    </w:rPr>
  </w:style>
  <w:style w:type="paragraph" w:styleId="994" w:customStyle="1">
    <w:name w:val="小四 段落 宋体 Char Char Char"/>
    <w:basedOn w:val="894"/>
    <w:qFormat/>
    <w:pPr>
      <w:ind w:left="0" w:right="-33" w:firstLine="545"/>
      <w:jc w:val="left"/>
      <w:spacing w:line="360" w:lineRule="auto"/>
      <w:tabs>
        <w:tab w:val="clear" w:pos="2952" w:leader="none"/>
      </w:tabs>
    </w:pPr>
    <w:rPr>
      <w:sz w:val="24"/>
    </w:rPr>
  </w:style>
  <w:style w:type="paragraph" w:styleId="995" w:customStyle="1">
    <w:name w:val="小四 段落 宋体"/>
    <w:basedOn w:val="894"/>
    <w:qFormat/>
    <w:pPr>
      <w:ind w:left="113" w:right="113" w:firstLine="425"/>
      <w:jc w:val="left"/>
      <w:spacing w:line="360" w:lineRule="auto"/>
      <w:tabs>
        <w:tab w:val="clear" w:pos="2952" w:leader="none"/>
      </w:tabs>
    </w:pPr>
    <w:rPr>
      <w:sz w:val="24"/>
    </w:rPr>
  </w:style>
  <w:style w:type="paragraph" w:styleId="996" w:customStyle="1">
    <w:name w:val="111111"/>
    <w:basedOn w:val="876"/>
    <w:link w:val="997"/>
    <w:qFormat/>
    <w:pPr>
      <w:jc w:val="center"/>
      <w:spacing w:before="120" w:after="120"/>
    </w:pPr>
    <w:rPr>
      <w:rFonts w:hAnsi="宋体" w:eastAsia="黑体"/>
      <w:bCs/>
      <w:position w:val="0"/>
      <w:sz w:val="21"/>
      <w:szCs w:val="21"/>
    </w:rPr>
  </w:style>
  <w:style w:type="character" w:styleId="997" w:customStyle="1">
    <w:name w:val="111111 Char"/>
    <w:link w:val="996"/>
    <w:qFormat/>
    <w:rPr>
      <w:rFonts w:ascii="宋体" w:hAnsi="宋体" w:eastAsia="黑体" w:cs="宋体"/>
      <w:b/>
      <w:bCs/>
      <w:sz w:val="21"/>
      <w:szCs w:val="21"/>
    </w:rPr>
  </w:style>
  <w:style w:type="paragraph" w:styleId="998" w:customStyle="1">
    <w:name w:val="标题6"/>
    <w:basedOn w:val="881"/>
    <w:qFormat/>
    <w:pPr>
      <w:numPr>
        <w:numId w:val="1"/>
      </w:numPr>
      <w:keepLines/>
      <w:tabs>
        <w:tab w:val="left" w:pos="420" w:leader="none"/>
      </w:tabs>
    </w:pPr>
    <w:rPr>
      <w:rFonts w:ascii="Times New Roman"/>
      <w:b w:val="0"/>
      <w:bCs/>
      <w:color w:val="auto"/>
      <w:sz w:val="24"/>
      <w:szCs w:val="28"/>
    </w:rPr>
  </w:style>
  <w:style w:type="paragraph" w:styleId="999" w:customStyle="1">
    <w:name w:val="Char1 Char Char Char"/>
    <w:basedOn w:val="876"/>
    <w:qFormat/>
    <w:rPr>
      <w:rFonts w:ascii="Tahoma" w:hAnsi="Tahoma" w:eastAsia="Calibri" w:cs="Tahoma"/>
      <w:b w:val="0"/>
      <w:position w:val="0"/>
      <w:lang w:val="zh-CN"/>
    </w:rPr>
  </w:style>
  <w:style w:type="paragraph" w:styleId="1000" w:customStyle="1">
    <w:name w:val="flNote"/>
    <w:basedOn w:val="876"/>
    <w:qFormat/>
    <w:pPr>
      <w:jc w:val="center"/>
      <w:spacing w:before="567" w:line="360" w:lineRule="atLeast"/>
    </w:pPr>
    <w:rPr>
      <w:rFonts w:ascii="Calibri" w:hAnsi="Calibri" w:eastAsia="黑体" w:cs="宋体"/>
      <w:position w:val="0"/>
      <w:lang w:val="zh-CN"/>
    </w:rPr>
  </w:style>
  <w:style w:type="paragraph" w:styleId="1001" w:customStyle="1">
    <w:name w:val="样式4 Char"/>
    <w:basedOn w:val="87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2" w:customStyle="1">
    <w:name w:val="xl34"/>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af17cgridlangnp1033langf"/>
    <w:qFormat/>
    <w:pPr>
      <w:ind w:left="567" w:firstLine="510"/>
      <w:jc w:val="both"/>
      <w:spacing w:before="156" w:line="360" w:lineRule="atLeast"/>
      <w:widowControl w:val="off"/>
    </w:pPr>
  </w:style>
  <w:style w:type="paragraph" w:styleId="1004" w:customStyle="1">
    <w:name w:val="Item Step in Table"/>
    <w:qFormat/>
    <w:pPr>
      <w:jc w:val="both"/>
      <w:spacing w:before="40" w:after="40"/>
      <w:tabs>
        <w:tab w:val="left" w:pos="397" w:leader="none"/>
      </w:tabs>
    </w:pPr>
    <w:rPr>
      <w:rFonts w:ascii="Arial" w:hAnsi="Arial" w:cs="Arial"/>
      <w:sz w:val="18"/>
      <w:szCs w:val="18"/>
    </w:rPr>
  </w:style>
  <w:style w:type="paragraph" w:styleId="1005" w:customStyle="1">
    <w:name w:val="content_lineheight"/>
    <w:basedOn w:val="876"/>
    <w:qFormat/>
    <w:pPr>
      <w:jc w:val="left"/>
      <w:spacing w:before="100" w:beforeAutospacing="1" w:after="100" w:afterAutospacing="1"/>
      <w:widowControl/>
    </w:pPr>
    <w:rPr>
      <w:rFonts w:hAnsi="宋体" w:eastAsia="Calibri" w:cs="宋体"/>
      <w:b w:val="0"/>
      <w:position w:val="0"/>
      <w:szCs w:val="24"/>
      <w:lang w:val="zh-CN"/>
    </w:rPr>
  </w:style>
  <w:style w:type="paragraph" w:styleId="1006" w:customStyle="1">
    <w:name w:val="Char1 Char Char Char1"/>
    <w:basedOn w:val="876"/>
    <w:qFormat/>
    <w:rPr>
      <w:rFonts w:ascii="Tahoma" w:hAnsi="Tahoma" w:eastAsia="Calibri" w:cs="宋体"/>
      <w:b w:val="0"/>
      <w:position w:val="0"/>
      <w:lang w:val="zh-CN"/>
    </w:rPr>
  </w:style>
  <w:style w:type="paragraph" w:styleId="1007" w:customStyle="1">
    <w:name w:val="xl29"/>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8" w:customStyle="1">
    <w:name w:val="Char Char Char Char Char Char Char Char Char Char Char Char Char Char"/>
    <w:basedOn w:val="876"/>
    <w:qFormat/>
    <w:rPr>
      <w:rFonts w:ascii="Tahoma" w:hAnsi="Tahoma" w:eastAsia="Calibri" w:cs="宋体"/>
      <w:b w:val="0"/>
      <w:position w:val="0"/>
      <w:lang w:val="zh-CN"/>
    </w:rPr>
  </w:style>
  <w:style w:type="paragraph" w:styleId="1009" w:customStyle="1">
    <w:name w:val="Char Char"/>
    <w:basedOn w:val="876"/>
    <w:qFormat/>
    <w:rPr>
      <w:rFonts w:ascii="Tahoma" w:hAnsi="Tahoma" w:eastAsia="Calibri" w:cs="Tahoma"/>
      <w:b w:val="0"/>
      <w:position w:val="0"/>
      <w:lang w:val="zh-CN"/>
    </w:rPr>
  </w:style>
  <w:style w:type="paragraph" w:styleId="1010" w:customStyle="1">
    <w:name w:val="flName"/>
    <w:basedOn w:val="1000"/>
    <w:qFormat/>
    <w:pPr>
      <w:spacing w:before="0" w:line="113" w:lineRule="atLeast"/>
    </w:pPr>
  </w:style>
  <w:style w:type="paragraph" w:styleId="1011" w:customStyle="1">
    <w:name w:val="Char Char Char Char Char Char Char Char Char Char Char Char Char Char Char Char Char Char Char Char Char"/>
    <w:basedOn w:val="876"/>
    <w:qFormat/>
    <w:rPr>
      <w:rFonts w:ascii="Tahoma" w:hAnsi="Tahoma" w:eastAsia="Calibri" w:cs="Tahoma"/>
      <w:b w:val="0"/>
      <w:position w:val="0"/>
      <w:lang w:val="zh-CN"/>
    </w:rPr>
  </w:style>
  <w:style w:type="paragraph" w:styleId="1012" w:customStyle="1">
    <w:name w:val="font13"/>
    <w:basedOn w:val="87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3" w:customStyle="1">
    <w:name w:val="xl48"/>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4" w:customStyle="1">
    <w:name w:val="Char Char Char Char Char Char Char Char Char Char Char Char Char Char1"/>
    <w:basedOn w:val="876"/>
    <w:qFormat/>
    <w:rPr>
      <w:rFonts w:ascii="Tahoma" w:hAnsi="Tahoma" w:eastAsia="Calibri" w:cs="Tahoma"/>
      <w:b w:val="0"/>
      <w:position w:val="0"/>
      <w:lang w:val="zh-CN"/>
    </w:rPr>
  </w:style>
  <w:style w:type="paragraph" w:styleId="1015" w:customStyle="1">
    <w:name w:val="二级目录"/>
    <w:next w:val="876"/>
    <w:qFormat/>
    <w:pPr>
      <w:tabs>
        <w:tab w:val="left" w:pos="360" w:leader="none"/>
        <w:tab w:val="left" w:pos="1145" w:leader="none"/>
      </w:tabs>
      <w:outlineLvl w:val="1"/>
    </w:pPr>
    <w:rPr>
      <w:rFonts w:ascii="Calibri" w:hAnsi="Calibri"/>
      <w:b/>
      <w:sz w:val="30"/>
      <w:szCs w:val="28"/>
    </w:rPr>
  </w:style>
  <w:style w:type="paragraph" w:styleId="1016" w:customStyle="1">
    <w:name w:val="我的正文"/>
    <w:basedOn w:val="876"/>
    <w:qFormat/>
    <w:pPr>
      <w:ind w:firstLine="420"/>
      <w:jc w:val="left"/>
      <w:spacing w:line="360" w:lineRule="auto"/>
      <w:widowControl/>
    </w:pPr>
    <w:rPr>
      <w:rFonts w:hAnsi="宋体" w:eastAsia="Calibri" w:cs="宋体"/>
      <w:b w:val="0"/>
      <w:position w:val="0"/>
      <w:sz w:val="20"/>
      <w:szCs w:val="21"/>
      <w:lang w:val="zh-CN"/>
    </w:rPr>
  </w:style>
  <w:style w:type="paragraph" w:styleId="1017" w:customStyle="1">
    <w:name w:val="Normal1"/>
    <w:basedOn w:val="876"/>
    <w:qFormat/>
    <w:rPr>
      <w:rFonts w:ascii="Calibri" w:hAnsi="Calibri" w:eastAsia="Calibri" w:cs="宋体"/>
      <w:b w:val="0"/>
      <w:position w:val="0"/>
      <w:sz w:val="20"/>
      <w:lang w:val="zh-CN"/>
    </w:rPr>
  </w:style>
  <w:style w:type="paragraph" w:styleId="1018" w:customStyle="1">
    <w:name w:val="xl50"/>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样式 段后: 0.5 行 左  0.75 字符"/>
    <w:basedOn w:val="876"/>
    <w:qFormat/>
    <w:pPr>
      <w:ind w:firstLine="420"/>
      <w:spacing w:line="360" w:lineRule="auto"/>
      <w:widowControl/>
    </w:pPr>
    <w:rPr>
      <w:rFonts w:ascii="Calibri" w:hAnsi="Arial" w:eastAsia="Calibri" w:cs="Arial"/>
      <w:b w:val="0"/>
      <w:position w:val="0"/>
      <w:sz w:val="20"/>
      <w:szCs w:val="21"/>
      <w:lang w:val="zh-CN"/>
    </w:rPr>
  </w:style>
  <w:style w:type="paragraph" w:styleId="1020" w:customStyle="1">
    <w:name w:val="表头_5"/>
    <w:basedOn w:val="876"/>
    <w:qFormat/>
    <w:pPr>
      <w:spacing w:line="360" w:lineRule="auto"/>
    </w:pPr>
    <w:rPr>
      <w:rFonts w:ascii="Calibri" w:hAnsi="Calibri" w:eastAsia="Calibri" w:cs="宋体"/>
      <w:bCs/>
      <w:position w:val="0"/>
      <w:sz w:val="28"/>
      <w:szCs w:val="21"/>
      <w:lang w:val="zh-CN"/>
    </w:rPr>
  </w:style>
  <w:style w:type="paragraph" w:styleId="1021" w:customStyle="1">
    <w:name w:val="Char Char1 Char"/>
    <w:basedOn w:val="876"/>
    <w:qFormat/>
    <w:pPr>
      <w:jc w:val="left"/>
      <w:spacing w:after="160" w:line="240" w:lineRule="exact"/>
      <w:widowControl/>
    </w:pPr>
    <w:rPr>
      <w:rFonts w:ascii="Verdana" w:hAnsi="Verdana" w:eastAsia="Calibri" w:cs="宋体"/>
      <w:b w:val="0"/>
      <w:position w:val="0"/>
      <w:sz w:val="20"/>
      <w:lang w:val="zh-CN" w:eastAsia="en-US"/>
    </w:rPr>
  </w:style>
  <w:style w:type="paragraph" w:styleId="1022" w:customStyle="1">
    <w:name w:val="标题1，章节第一层"/>
    <w:basedOn w:val="988"/>
    <w:next w:val="988"/>
    <w:qFormat/>
    <w:pPr>
      <w:ind w:left="482"/>
      <w:tabs>
        <w:tab w:val="left" w:pos="693" w:leader="none"/>
      </w:tabs>
      <w:outlineLvl w:val="0"/>
    </w:pPr>
    <w:rPr>
      <w:color w:val="000000"/>
      <w:sz w:val="24"/>
      <w:szCs w:val="24"/>
    </w:rPr>
  </w:style>
  <w:style w:type="paragraph" w:styleId="1023" w:customStyle="1">
    <w:name w:val="font12"/>
    <w:basedOn w:val="876"/>
    <w:qFormat/>
    <w:pPr>
      <w:jc w:val="left"/>
      <w:spacing w:before="100" w:beforeAutospacing="1" w:after="100" w:afterAutospacing="1"/>
      <w:widowControl/>
    </w:pPr>
    <w:rPr>
      <w:rFonts w:hAnsi="宋体" w:eastAsia="Calibri" w:cs="宋体"/>
      <w:b w:val="0"/>
      <w:position w:val="0"/>
      <w:sz w:val="36"/>
      <w:szCs w:val="36"/>
      <w:lang w:val="zh-CN"/>
    </w:rPr>
  </w:style>
  <w:style w:type="paragraph" w:styleId="1024" w:customStyle="1">
    <w:name w:val="马刚标题3"/>
    <w:basedOn w:val="876"/>
    <w:next w:val="87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5" w:customStyle="1">
    <w:name w:val="xl43"/>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6" w:customStyle="1">
    <w:name w:val="xl36"/>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7" w:customStyle="1">
    <w:name w:val="项目符号：一级"/>
    <w:basedOn w:val="988"/>
    <w:next w:val="988"/>
    <w:qFormat/>
    <w:pPr>
      <w:ind w:right="-134"/>
    </w:pPr>
    <w:rPr>
      <w:bCs w:val="0"/>
    </w:rPr>
  </w:style>
  <w:style w:type="paragraph" w:styleId="1028">
    <w:name w:val="Quote"/>
    <w:basedOn w:val="876"/>
    <w:next w:val="876"/>
    <w:link w:val="102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9" w:customStyle="1">
    <w:name w:val="引用 字符"/>
    <w:link w:val="1028"/>
    <w:qFormat/>
    <w:rPr>
      <w:rFonts w:ascii="Calibri" w:hAnsi="Calibri"/>
      <w:i/>
      <w:iCs/>
      <w:sz w:val="22"/>
      <w:szCs w:val="22"/>
      <w:lang w:eastAsia="en-US" w:bidi="en-US"/>
    </w:rPr>
  </w:style>
  <w:style w:type="paragraph" w:styleId="1030" w:customStyle="1">
    <w:name w:val="Test2"/>
    <w:basedOn w:val="878"/>
    <w:qFormat/>
    <w:pPr>
      <w:spacing w:line="480" w:lineRule="exact"/>
      <w:widowControl/>
    </w:pPr>
    <w:rPr>
      <w:rFonts w:ascii="黑体" w:eastAsia="黑体"/>
      <w:b/>
      <w:position w:val="0"/>
      <w:sz w:val="24"/>
      <w:szCs w:val="24"/>
    </w:rPr>
  </w:style>
  <w:style w:type="paragraph" w:styleId="1031" w:customStyle="1">
    <w:name w:val="丁华正文"/>
    <w:basedOn w:val="925"/>
    <w:qFormat/>
    <w:pPr>
      <w:ind w:left="0" w:firstLine="510"/>
      <w:spacing w:after="0" w:line="360" w:lineRule="auto"/>
    </w:pPr>
    <w:rPr>
      <w:b w:val="0"/>
      <w:position w:val="0"/>
      <w:sz w:val="24"/>
    </w:rPr>
  </w:style>
  <w:style w:type="paragraph" w:styleId="1032" w:customStyle="1">
    <w:name w:val="xl45"/>
    <w:basedOn w:val="87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3" w:customStyle="1">
    <w:name w:val="xl38"/>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4" w:customStyle="1">
    <w:name w:val="表格抬头"/>
    <w:basedOn w:val="876"/>
    <w:link w:val="1035"/>
    <w:qFormat/>
    <w:pPr>
      <w:jc w:val="center"/>
    </w:pPr>
    <w:rPr>
      <w:rFonts w:ascii="黑体" w:eastAsia="黑体"/>
      <w:position w:val="0"/>
      <w:sz w:val="21"/>
    </w:rPr>
  </w:style>
  <w:style w:type="character" w:styleId="1035" w:customStyle="1">
    <w:name w:val="表格抬头 Char"/>
    <w:link w:val="1034"/>
    <w:qFormat/>
    <w:rPr>
      <w:rFonts w:ascii="黑体" w:eastAsia="黑体"/>
      <w:b/>
      <w:sz w:val="21"/>
    </w:rPr>
  </w:style>
  <w:style w:type="paragraph" w:styleId="1036" w:customStyle="1">
    <w:name w:val="插图"/>
    <w:basedOn w:val="87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7" w:customStyle="1">
    <w:name w:val="样式 段后: 0.25 行"/>
    <w:basedOn w:val="87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38" w:customStyle="1">
    <w:name w:val="Char Char Char Char Char Char Char Char Char Char Char1 Char Char Char1"/>
    <w:basedOn w:val="876"/>
    <w:semiHidden/>
    <w:qFormat/>
    <w:pPr>
      <w:ind w:firstLine="200"/>
      <w:jc w:val="left"/>
    </w:pPr>
    <w:rPr>
      <w:rFonts w:ascii="Tahoma" w:hAnsi="Tahoma" w:eastAsia="Calibri" w:cs="宋体"/>
      <w:b w:val="0"/>
      <w:position w:val="0"/>
      <w:szCs w:val="24"/>
      <w:lang w:val="zh-CN"/>
    </w:rPr>
  </w:style>
  <w:style w:type="paragraph" w:styleId="1039" w:customStyle="1">
    <w:name w:val="xl56"/>
    <w:basedOn w:val="8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0" w:customStyle="1">
    <w:name w:val="符号与编号 Char"/>
    <w:basedOn w:val="876"/>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41" w:customStyle="1">
    <w:name w:val="正文文本 New New"/>
    <w:basedOn w:val="876"/>
    <w:qFormat/>
    <w:pPr>
      <w:ind w:firstLine="200"/>
      <w:spacing w:before="60" w:after="60" w:line="360" w:lineRule="auto"/>
      <w:widowControl/>
    </w:pPr>
    <w:rPr>
      <w:rFonts w:ascii="Calibri" w:hAnsi="Calibri" w:eastAsia="华文楷体" w:cs="宋体"/>
      <w:b w:val="0"/>
      <w:position w:val="0"/>
      <w:szCs w:val="24"/>
      <w:lang w:val="zh-CN"/>
    </w:rPr>
  </w:style>
  <w:style w:type="paragraph" w:styleId="1042" w:customStyle="1">
    <w:name w:val="普通正文"/>
    <w:basedOn w:val="876"/>
    <w:qFormat/>
    <w:pPr>
      <w:jc w:val="left"/>
      <w:spacing w:line="360" w:lineRule="auto"/>
    </w:pPr>
    <w:rPr>
      <w:rFonts w:ascii="Arial" w:hAnsi="Arial"/>
      <w:szCs w:val="24"/>
    </w:rPr>
  </w:style>
  <w:style w:type="paragraph" w:styleId="1043" w:customStyle="1">
    <w:name w:val="tableau"/>
    <w:basedOn w:val="876"/>
    <w:qFormat/>
    <w:pPr>
      <w:jc w:val="center"/>
      <w:spacing w:before="20" w:after="20"/>
      <w:widowControl/>
    </w:pPr>
    <w:rPr>
      <w:rFonts w:ascii="Arial" w:hAnsi="Arial" w:eastAsia="Calibri" w:cs="宋体"/>
      <w:b w:val="0"/>
      <w:position w:val="0"/>
      <w:sz w:val="16"/>
      <w:lang w:val="en-GB" w:eastAsia="en-US"/>
    </w:rPr>
  </w:style>
  <w:style w:type="paragraph" w:styleId="1044" w:customStyle="1">
    <w:name w:val="丁华标题3"/>
    <w:basedOn w:val="1045"/>
    <w:next w:val="1031"/>
    <w:qFormat/>
    <w:pPr>
      <w:ind w:left="1980" w:hanging="420"/>
      <w:spacing w:after="0"/>
      <w:tabs>
        <w:tab w:val="left" w:pos="1470" w:leader="none"/>
        <w:tab w:val="left" w:pos="1980" w:leader="none"/>
      </w:tabs>
      <w:outlineLvl w:val="2"/>
    </w:pPr>
    <w:rPr>
      <w:sz w:val="24"/>
    </w:rPr>
  </w:style>
  <w:style w:type="paragraph" w:styleId="1045" w:customStyle="1">
    <w:name w:val="丁华标题2"/>
    <w:basedOn w:val="878"/>
    <w:next w:val="103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6" w:customStyle="1">
    <w:name w:val="正文2"/>
    <w:basedOn w:val="876"/>
    <w:qFormat/>
    <w:pPr>
      <w:ind w:firstLine="510"/>
      <w:spacing w:before="156" w:line="360" w:lineRule="auto"/>
    </w:pPr>
    <w:rPr>
      <w:rFonts w:ascii="Calibri" w:hAnsi="Calibri" w:eastAsia="Calibri" w:cs="宋体"/>
      <w:b w:val="0"/>
      <w:position w:val="0"/>
      <w:lang w:val="zh-CN"/>
    </w:rPr>
  </w:style>
  <w:style w:type="paragraph" w:styleId="1047" w:customStyle="1">
    <w:name w:val="Char Char Char Char Char Char Char Char Char Char Char Char Char Char Char Char Char Char Char Char Char Char Char"/>
    <w:basedOn w:val="876"/>
    <w:qFormat/>
    <w:rPr>
      <w:rFonts w:ascii="Tahoma" w:hAnsi="Tahoma" w:eastAsia="Calibri" w:cs="宋体"/>
      <w:b w:val="0"/>
      <w:position w:val="0"/>
      <w:lang w:val="zh-CN"/>
    </w:rPr>
  </w:style>
  <w:style w:type="paragraph" w:styleId="1048" w:customStyle="1">
    <w:name w:val="正文文本缩进 31"/>
    <w:basedOn w:val="876"/>
    <w:qFormat/>
    <w:pPr>
      <w:ind w:firstLine="504"/>
      <w:spacing w:line="360" w:lineRule="auto"/>
      <w:tabs>
        <w:tab w:val="left" w:pos="0" w:leader="none"/>
      </w:tabs>
    </w:pPr>
    <w:rPr>
      <w:rFonts w:hAnsi="Calibri" w:eastAsia="Calibri" w:cs="宋体"/>
      <w:bCs/>
      <w:position w:val="0"/>
      <w:szCs w:val="24"/>
      <w:lang w:val="zh-CN"/>
    </w:rPr>
  </w:style>
  <w:style w:type="paragraph" w:styleId="1049" w:customStyle="1">
    <w:name w:val="font10"/>
    <w:basedOn w:val="87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50" w:customStyle="1">
    <w:name w:val="样式 加点正文 + 段前: 0.5 行 段后: 0.5 行1"/>
    <w:basedOn w:val="876"/>
    <w:qFormat/>
    <w:pPr>
      <w:ind w:left="1268"/>
      <w:spacing w:line="300" w:lineRule="auto"/>
      <w:tabs>
        <w:tab w:val="left" w:pos="1268" w:leader="none"/>
      </w:tabs>
    </w:pPr>
    <w:rPr>
      <w:rFonts w:ascii="Calibri" w:hAnsi="Calibri" w:eastAsia="Calibri" w:cs="宋体"/>
      <w:b w:val="0"/>
      <w:position w:val="0"/>
      <w:lang w:val="zh-CN"/>
    </w:rPr>
  </w:style>
  <w:style w:type="paragraph" w:styleId="1051" w:customStyle="1">
    <w:name w:val="正文lzq"/>
    <w:basedOn w:val="876"/>
    <w:qFormat/>
    <w:pPr>
      <w:ind w:firstLine="480"/>
      <w:spacing w:line="360" w:lineRule="auto"/>
    </w:pPr>
    <w:rPr>
      <w:rFonts w:ascii="Calibri" w:hAnsi="Calibri" w:eastAsia="Calibri" w:cs="宋体"/>
      <w:b w:val="0"/>
      <w:position w:val="0"/>
      <w:lang w:val="zh-CN"/>
    </w:rPr>
  </w:style>
  <w:style w:type="paragraph" w:styleId="1052" w:customStyle="1">
    <w:name w:val="正文 首行缩进:  2 字符 Char Char"/>
    <w:basedOn w:val="876"/>
    <w:qFormat/>
    <w:pPr>
      <w:ind w:firstLine="480"/>
      <w:spacing w:line="360" w:lineRule="auto"/>
    </w:pPr>
    <w:rPr>
      <w:rFonts w:ascii="楷体_GB2312" w:hAnsi="Calibri" w:eastAsia="楷体_GB2312" w:cs="宋体"/>
      <w:b w:val="0"/>
      <w:bCs/>
      <w:position w:val="0"/>
      <w:szCs w:val="24"/>
      <w:lang w:val="zh-CN"/>
    </w:rPr>
  </w:style>
  <w:style w:type="paragraph" w:styleId="1053" w:customStyle="1">
    <w:name w:val="font11"/>
    <w:basedOn w:val="87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4" w:customStyle="1">
    <w:name w:val="xl41"/>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5" w:customStyle="1">
    <w:name w:val="Char Char1"/>
    <w:basedOn w:val="876"/>
    <w:qFormat/>
    <w:rPr>
      <w:rFonts w:ascii="Tahoma" w:hAnsi="Tahoma" w:eastAsia="Calibri" w:cs="Tahoma"/>
      <w:b w:val="0"/>
      <w:position w:val="0"/>
      <w:lang w:val="zh-CN"/>
    </w:rPr>
  </w:style>
  <w:style w:type="paragraph" w:styleId="1056" w:customStyle="1">
    <w:name w:val="新图表正文"/>
    <w:link w:val="1057"/>
    <w:qFormat/>
    <w:pPr>
      <w:jc w:val="both"/>
    </w:pPr>
    <w:rPr>
      <w:rFonts w:ascii="宋体" w:hAnsi="宋体"/>
      <w:sz w:val="18"/>
      <w:szCs w:val="21"/>
    </w:rPr>
  </w:style>
  <w:style w:type="character" w:styleId="1057" w:customStyle="1">
    <w:name w:val="新图表正文 Char Char"/>
    <w:link w:val="1056"/>
    <w:qFormat/>
    <w:rPr>
      <w:rFonts w:ascii="宋体" w:hAnsi="宋体"/>
      <w:sz w:val="18"/>
      <w:szCs w:val="21"/>
      <w:lang w:bidi="ar-SA"/>
    </w:rPr>
  </w:style>
  <w:style w:type="paragraph" w:styleId="1058" w:customStyle="1">
    <w:name w:val="Char2 Char Char Char Char Char Char1"/>
    <w:basedOn w:val="87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9" w:customStyle="1">
    <w:name w:val="xl58"/>
    <w:basedOn w:val="87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60" w:customStyle="1">
    <w:name w:val="font14"/>
    <w:basedOn w:val="87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61" w:customStyle="1">
    <w:name w:val="段 Char"/>
    <w:qFormat/>
    <w:pPr>
      <w:ind w:firstLine="200"/>
      <w:jc w:val="both"/>
    </w:pPr>
    <w:rPr>
      <w:rFonts w:ascii="宋体"/>
      <w:sz w:val="21"/>
    </w:rPr>
  </w:style>
  <w:style w:type="paragraph" w:styleId="1062" w:customStyle="1">
    <w:name w:val="默认段落字体 Para Char Char Char Char Char Char Char"/>
    <w:basedOn w:val="876"/>
    <w:qFormat/>
    <w:rPr>
      <w:rFonts w:ascii="Calibri" w:hAnsi="Calibri" w:eastAsia="Calibri" w:cs="宋体"/>
      <w:b w:val="0"/>
      <w:position w:val="0"/>
      <w:sz w:val="20"/>
      <w:lang w:val="zh-CN"/>
    </w:rPr>
  </w:style>
  <w:style w:type="paragraph" w:styleId="1063" w:customStyle="1">
    <w:name w:val="xl55"/>
    <w:basedOn w:val="87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4" w:customStyle="1">
    <w:name w:val="默认段落字体 Para Char Char Char Char Char Char Char Char Char1 Char Char Char Char Char Char Char"/>
    <w:basedOn w:val="897"/>
    <w:qFormat/>
    <w:rPr>
      <w:rFonts w:ascii="Tahoma" w:hAnsi="Tahoma"/>
      <w:szCs w:val="24"/>
    </w:rPr>
  </w:style>
  <w:style w:type="paragraph" w:styleId="1065" w:customStyle="1">
    <w:name w:val="Char Char Char Char Char"/>
    <w:basedOn w:val="876"/>
    <w:qFormat/>
    <w:rPr>
      <w:rFonts w:ascii="Tahoma" w:hAnsi="Tahoma" w:eastAsia="Calibri" w:cs="Tahoma"/>
      <w:b w:val="0"/>
      <w:position w:val="0"/>
      <w:lang w:val="zh-CN"/>
    </w:rPr>
  </w:style>
  <w:style w:type="paragraph" w:styleId="1066" w:customStyle="1">
    <w:name w:val="Char Char Char"/>
    <w:basedOn w:val="876"/>
    <w:qFormat/>
    <w:rPr>
      <w:rFonts w:ascii="Tahoma" w:hAnsi="Tahoma" w:eastAsia="Calibri" w:cs="宋体"/>
      <w:b w:val="0"/>
      <w:position w:val="0"/>
      <w:lang w:val="zh-CN"/>
    </w:rPr>
  </w:style>
  <w:style w:type="paragraph" w:styleId="1067" w:customStyle="1">
    <w:name w:val="Default"/>
    <w:qFormat/>
    <w:pPr>
      <w:widowControl w:val="off"/>
    </w:pPr>
    <w:rPr>
      <w:rFonts w:ascii="宋体" w:cs="宋体"/>
      <w:color w:val="000000"/>
      <w:sz w:val="24"/>
      <w:szCs w:val="24"/>
    </w:rPr>
  </w:style>
  <w:style w:type="paragraph" w:styleId="1068" w:customStyle="1">
    <w:name w:val="一级标题"/>
    <w:basedOn w:val="876"/>
    <w:qFormat/>
    <w:pPr>
      <w:ind w:left="900" w:hanging="420"/>
      <w:spacing w:line="360" w:lineRule="auto"/>
      <w:tabs>
        <w:tab w:val="left" w:pos="903" w:leader="none"/>
      </w:tabs>
    </w:pPr>
    <w:rPr>
      <w:rFonts w:ascii="Arial" w:hAnsi="Arial" w:eastAsia="Calibri" w:cs="Arial"/>
      <w:b w:val="0"/>
      <w:position w:val="0"/>
      <w:lang w:val="zh-CN"/>
    </w:rPr>
  </w:style>
  <w:style w:type="paragraph" w:styleId="1069" w:customStyle="1">
    <w:name w:val="xl52"/>
    <w:basedOn w:val="87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70" w:customStyle="1">
    <w:name w:val="Pa5"/>
    <w:basedOn w:val="876"/>
    <w:next w:val="876"/>
    <w:qFormat/>
    <w:pPr>
      <w:jc w:val="left"/>
      <w:spacing w:line="241" w:lineRule="atLeast"/>
    </w:pPr>
    <w:rPr>
      <w:rFonts w:ascii="汉仪大黑简" w:hAnsi="Calibri" w:eastAsia="汉仪大黑简" w:cs="宋体"/>
      <w:b w:val="0"/>
      <w:position w:val="0"/>
      <w:szCs w:val="24"/>
      <w:lang w:val="zh-CN"/>
    </w:rPr>
  </w:style>
  <w:style w:type="paragraph" w:styleId="1071" w:customStyle="1">
    <w:name w:val="小四 段落 宋体 Char Char"/>
    <w:basedOn w:val="876"/>
    <w:qFormat/>
    <w:pPr>
      <w:ind w:firstLine="480"/>
      <w:spacing w:line="360" w:lineRule="auto"/>
    </w:pPr>
    <w:rPr>
      <w:rFonts w:hAnsi="宋体" w:eastAsia="Calibri" w:cs="宋体"/>
      <w:b w:val="0"/>
      <w:position w:val="0"/>
      <w:szCs w:val="24"/>
      <w:lang w:val="zh-CN"/>
    </w:rPr>
  </w:style>
  <w:style w:type="paragraph" w:styleId="1072" w:customStyle="1">
    <w:name w:val="xl40"/>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段落"/>
    <w:basedOn w:val="876"/>
    <w:qFormat/>
    <w:pPr>
      <w:ind w:firstLine="480"/>
      <w:spacing w:line="460" w:lineRule="exact"/>
    </w:pPr>
    <w:rPr>
      <w:rFonts w:ascii="Calibri" w:hAnsi="Calibri" w:eastAsia="Calibri" w:cs="宋体"/>
      <w:b w:val="0"/>
      <w:position w:val="0"/>
      <w:lang w:val="zh-CN"/>
    </w:rPr>
  </w:style>
  <w:style w:type="paragraph" w:styleId="1074" w:customStyle="1">
    <w:name w:val="公文标题 2"/>
    <w:basedOn w:val="876"/>
    <w:next w:val="1075"/>
    <w:qFormat/>
    <w:pPr>
      <w:outlineLvl w:val="1"/>
    </w:pPr>
    <w:rPr>
      <w:rFonts w:ascii="仿宋_GB2312" w:hAnsi="宋体" w:eastAsia="仿宋_GB2312" w:cs="宋体"/>
      <w:b w:val="0"/>
      <w:position w:val="0"/>
      <w:sz w:val="28"/>
      <w:szCs w:val="24"/>
      <w:lang w:val="zh-CN"/>
    </w:rPr>
  </w:style>
  <w:style w:type="paragraph" w:styleId="1075" w:customStyle="1">
    <w:name w:val="公文正文"/>
    <w:basedOn w:val="904"/>
    <w:qFormat/>
    <w:pPr>
      <w:ind w:left="0" w:firstLine="200"/>
      <w:spacing w:after="0"/>
    </w:pPr>
    <w:rPr>
      <w:rFonts w:ascii="仿宋_GB2312" w:hAnsi="宋体" w:eastAsia="仿宋_GB2312"/>
      <w:b w:val="0"/>
      <w:position w:val="0"/>
      <w:sz w:val="28"/>
      <w:szCs w:val="24"/>
    </w:rPr>
  </w:style>
  <w:style w:type="paragraph" w:styleId="1076" w:customStyle="1">
    <w:name w:val="符号与编号"/>
    <w:basedOn w:val="87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77" w:customStyle="1">
    <w:name w:val="样式 首行缩进:  2 字符"/>
    <w:basedOn w:val="876"/>
    <w:link w:val="1078"/>
    <w:qFormat/>
    <w:pPr>
      <w:ind w:firstLine="480"/>
      <w:spacing w:line="360" w:lineRule="auto"/>
    </w:pPr>
    <w:rPr>
      <w:rFonts w:ascii="Times New Roman"/>
      <w:b w:val="0"/>
      <w:position w:val="0"/>
    </w:rPr>
  </w:style>
  <w:style w:type="character" w:styleId="1078" w:customStyle="1">
    <w:name w:val="样式 首行缩进:  2 字符 Char Char"/>
    <w:link w:val="1077"/>
    <w:qFormat/>
    <w:rPr>
      <w:rFonts w:cs="宋体"/>
      <w:sz w:val="24"/>
    </w:rPr>
  </w:style>
  <w:style w:type="paragraph" w:styleId="1079" w:customStyle="1">
    <w:name w:val="正文 + Arial Char"/>
    <w:basedOn w:val="87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80" w:customStyle="1">
    <w:name w:val="xl37"/>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1" w:customStyle="1">
    <w:name w:val="Pa6"/>
    <w:basedOn w:val="876"/>
    <w:next w:val="876"/>
    <w:qFormat/>
    <w:pPr>
      <w:jc w:val="left"/>
      <w:spacing w:line="241" w:lineRule="atLeast"/>
    </w:pPr>
    <w:rPr>
      <w:rFonts w:ascii="汉仪大黑简" w:hAnsi="Calibri" w:eastAsia="汉仪大黑简" w:cs="宋体"/>
      <w:b w:val="0"/>
      <w:position w:val="0"/>
      <w:szCs w:val="24"/>
      <w:lang w:val="zh-CN"/>
    </w:rPr>
  </w:style>
  <w:style w:type="paragraph" w:styleId="1082" w:customStyle="1">
    <w:name w:val="表格文字"/>
    <w:basedOn w:val="876"/>
    <w:qFormat/>
    <w:pPr>
      <w:ind w:firstLine="200"/>
      <w:jc w:val="left"/>
      <w:spacing w:line="360" w:lineRule="auto"/>
    </w:pPr>
    <w:rPr>
      <w:rFonts w:ascii="Arial" w:hAnsi="Arial" w:eastAsia="Calibri" w:cs="宋体"/>
      <w:b w:val="0"/>
      <w:position w:val="0"/>
      <w:lang w:val="zh-CN"/>
    </w:rPr>
  </w:style>
  <w:style w:type="paragraph" w:styleId="1083" w:customStyle="1">
    <w:name w:val="xl4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4" w:customStyle="1">
    <w:name w:val="xl24"/>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5" w:customStyle="1">
    <w:name w:val="样式 标题 2第一章 标题 2Heading 2 HiddenHeading 2 CCBSheading 2H2h2..."/>
    <w:basedOn w:val="878"/>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86" w:customStyle="1">
    <w:name w:val="默认段落字体 Para Char"/>
    <w:basedOn w:val="876"/>
    <w:qFormat/>
    <w:rPr>
      <w:rFonts w:ascii="Calibri" w:hAnsi="Calibri" w:eastAsia="Calibri" w:cs="宋体"/>
      <w:b w:val="0"/>
      <w:position w:val="0"/>
      <w:szCs w:val="24"/>
      <w:lang w:val="zh-CN"/>
    </w:rPr>
  </w:style>
  <w:style w:type="paragraph" w:styleId="1087" w:customStyle="1">
    <w:name w:val="Char Char Char Char Char Char Char"/>
    <w:basedOn w:val="876"/>
    <w:qFormat/>
    <w:pPr>
      <w:tabs>
        <w:tab w:val="left" w:pos="360" w:leader="none"/>
      </w:tabs>
    </w:pPr>
    <w:rPr>
      <w:rFonts w:ascii="Times New Roman"/>
      <w:szCs w:val="24"/>
    </w:rPr>
  </w:style>
  <w:style w:type="paragraph" w:styleId="1088" w:customStyle="1">
    <w:name w:val="首行缩进"/>
    <w:basedOn w:val="876"/>
    <w:qFormat/>
    <w:pPr>
      <w:ind w:firstLine="480"/>
    </w:pPr>
    <w:rPr>
      <w:rFonts w:ascii="Calibri" w:hAnsi="Calibri" w:eastAsia="Calibri" w:cs="宋体"/>
      <w:b w:val="0"/>
      <w:position w:val="0"/>
      <w:sz w:val="20"/>
      <w:lang w:val="zh-CN"/>
    </w:rPr>
  </w:style>
  <w:style w:type="paragraph" w:styleId="1089" w:customStyle="1">
    <w:name w:val="xl60"/>
    <w:basedOn w:val="8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0" w:customStyle="1">
    <w:name w:val="标题4，章节第四层"/>
    <w:basedOn w:val="876"/>
    <w:next w:val="876"/>
    <w:qFormat/>
    <w:pPr>
      <w:spacing w:line="360" w:lineRule="auto"/>
      <w:tabs>
        <w:tab w:val="left" w:pos="0" w:leader="none"/>
      </w:tabs>
      <w:outlineLvl w:val="3"/>
    </w:pPr>
    <w:rPr>
      <w:rFonts w:hAnsi="宋体" w:eastAsia="Calibri" w:cs="宋体"/>
      <w:position w:val="0"/>
      <w:szCs w:val="24"/>
      <w:lang w:val="zh-CN"/>
    </w:rPr>
  </w:style>
  <w:style w:type="paragraph" w:styleId="1091" w:customStyle="1">
    <w:name w:val="xl51"/>
    <w:basedOn w:val="8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2" w:customStyle="1">
    <w:name w:val="表格内文字"/>
    <w:basedOn w:val="876"/>
    <w:qFormat/>
    <w:pPr>
      <w:spacing w:line="300" w:lineRule="atLeast"/>
    </w:pPr>
    <w:rPr>
      <w:rFonts w:ascii="Calibri" w:hAnsi="Calibri" w:eastAsia="Calibri" w:cs="宋体"/>
      <w:b w:val="0"/>
      <w:position w:val="0"/>
      <w:sz w:val="18"/>
      <w:szCs w:val="24"/>
      <w:lang w:val="zh-CN"/>
    </w:rPr>
  </w:style>
  <w:style w:type="paragraph" w:styleId="1093" w:customStyle="1">
    <w:name w:val="xl26"/>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4" w:customStyle="1">
    <w:name w:val="正文1"/>
    <w:next w:val="1095"/>
    <w:qFormat/>
    <w:pPr>
      <w:spacing w:line="360" w:lineRule="atLeast"/>
      <w:widowControl w:val="off"/>
    </w:pPr>
    <w:rPr>
      <w:rFonts w:ascii="宋体"/>
      <w:b/>
      <w:position w:val="-10"/>
      <w:sz w:val="24"/>
    </w:rPr>
  </w:style>
  <w:style w:type="paragraph" w:styleId="1095" w:customStyle="1">
    <w:name w:val="正文文本1"/>
    <w:basedOn w:val="876"/>
    <w:qFormat/>
    <w:pPr>
      <w:ind w:firstLine="400"/>
      <w:spacing w:line="480" w:lineRule="auto"/>
    </w:pPr>
    <w:rPr>
      <w:rFonts w:hAnsi="宋体" w:cs="宋体"/>
      <w:sz w:val="20"/>
      <w:lang w:val="zh-CN" w:bidi="zh-CN"/>
    </w:rPr>
  </w:style>
  <w:style w:type="paragraph" w:styleId="1096" w:customStyle="1">
    <w:name w:val="Char Char2"/>
    <w:basedOn w:val="876"/>
    <w:qFormat/>
    <w:rPr>
      <w:rFonts w:ascii="Tahoma" w:hAnsi="Tahoma" w:eastAsia="Calibri" w:cs="宋体"/>
      <w:b w:val="0"/>
      <w:position w:val="0"/>
      <w:lang w:val="zh-CN"/>
    </w:rPr>
  </w:style>
  <w:style w:type="paragraph" w:styleId="1097" w:customStyle="1">
    <w:name w:val="Default Text"/>
    <w:basedOn w:val="876"/>
    <w:qFormat/>
    <w:pPr>
      <w:jc w:val="left"/>
      <w:widowControl/>
    </w:pPr>
    <w:rPr>
      <w:rFonts w:ascii="Calibri" w:hAnsi="Calibri" w:eastAsia="Calibri" w:cs="宋体"/>
      <w:b w:val="0"/>
      <w:position w:val="0"/>
      <w:lang w:val="zh-CN" w:eastAsia="en-US"/>
    </w:rPr>
  </w:style>
  <w:style w:type="paragraph" w:styleId="1098" w:customStyle="1">
    <w:name w:val="正文文本缩进1"/>
    <w:basedOn w:val="876"/>
    <w:qFormat/>
    <w:pPr>
      <w:ind w:left="420"/>
      <w:spacing w:after="120"/>
    </w:pPr>
    <w:rPr>
      <w:rFonts w:ascii="Calibri" w:hAnsi="Calibri" w:eastAsia="Calibri" w:cs="宋体"/>
      <w:b w:val="0"/>
      <w:position w:val="0"/>
      <w:sz w:val="20"/>
      <w:szCs w:val="24"/>
      <w:lang w:val="zh-CN"/>
    </w:rPr>
  </w:style>
  <w:style w:type="paragraph" w:styleId="1099" w:customStyle="1">
    <w:name w:val="正文 首行缩进:  2 字符 Char"/>
    <w:basedOn w:val="876"/>
    <w:qFormat/>
    <w:pPr>
      <w:ind w:firstLine="480"/>
      <w:spacing w:line="360" w:lineRule="auto"/>
    </w:pPr>
    <w:rPr>
      <w:rFonts w:ascii="Calibri" w:hAnsi="Calibri" w:eastAsia="Calibri" w:cs="宋体"/>
      <w:b w:val="0"/>
      <w:position w:val="0"/>
      <w:lang w:val="zh-CN"/>
    </w:rPr>
  </w:style>
  <w:style w:type="paragraph" w:styleId="1100" w:customStyle="1">
    <w:name w:val="正文表标题"/>
    <w:next w:val="952"/>
    <w:qFormat/>
    <w:pPr>
      <w:ind w:left="900" w:hanging="420"/>
      <w:jc w:val="center"/>
      <w:tabs>
        <w:tab w:val="left" w:pos="900" w:leader="none"/>
      </w:tabs>
    </w:pPr>
    <w:rPr>
      <w:rFonts w:ascii="黑体" w:eastAsia="黑体"/>
      <w:sz w:val="21"/>
    </w:rPr>
  </w:style>
  <w:style w:type="paragraph" w:styleId="1101" w:customStyle="1">
    <w:name w:val="正文 居中"/>
    <w:basedOn w:val="876"/>
    <w:qFormat/>
    <w:pPr>
      <w:jc w:val="center"/>
      <w:spacing w:line="360" w:lineRule="auto"/>
    </w:pPr>
    <w:rPr>
      <w:rFonts w:ascii="Calibri" w:hAnsi="Calibri" w:eastAsia="Calibri" w:cs="宋体"/>
      <w:b w:val="0"/>
      <w:position w:val="0"/>
      <w:lang w:val="zh-CN"/>
    </w:rPr>
  </w:style>
  <w:style w:type="paragraph" w:styleId="1102" w:customStyle="1">
    <w:name w:val="Char Char Char1"/>
    <w:basedOn w:val="897"/>
    <w:qFormat/>
    <w:pPr>
      <w:spacing w:line="436" w:lineRule="exact"/>
    </w:pPr>
    <w:rPr>
      <w:b w:val="0"/>
      <w:position w:val="0"/>
      <w:sz w:val="21"/>
      <w:szCs w:val="24"/>
    </w:rPr>
  </w:style>
  <w:style w:type="paragraph" w:styleId="1103" w:customStyle="1">
    <w:name w:val="样式1"/>
    <w:basedOn w:val="876"/>
    <w:next w:val="880"/>
    <w:qFormat/>
    <w:pPr>
      <w:ind w:firstLine="480"/>
      <w:spacing w:line="300" w:lineRule="auto"/>
    </w:pPr>
  </w:style>
  <w:style w:type="paragraph" w:styleId="1104" w:customStyle="1">
    <w:name w:val="正文缩进1"/>
    <w:basedOn w:val="876"/>
    <w:link w:val="1105"/>
    <w:qFormat/>
    <w:pPr>
      <w:ind w:firstLine="420"/>
    </w:pPr>
    <w:rPr>
      <w:rFonts w:ascii="Times New Roman"/>
      <w:b w:val="0"/>
      <w:position w:val="0"/>
      <w:sz w:val="20"/>
    </w:rPr>
  </w:style>
  <w:style w:type="character" w:styleId="1105" w:customStyle="1">
    <w:name w:val="正文缩进 Char1"/>
    <w:link w:val="1104"/>
    <w:qFormat/>
  </w:style>
  <w:style w:type="paragraph" w:styleId="1106" w:customStyle="1">
    <w:name w:val="1"/>
    <w:basedOn w:val="876"/>
    <w:next w:val="931"/>
    <w:qFormat/>
    <w:pPr>
      <w:spacing w:line="360" w:lineRule="auto"/>
    </w:pPr>
    <w:rPr>
      <w:rFonts w:ascii="Calibri" w:hAnsi="Calibri" w:eastAsia="仿宋_GB2312" w:cs="宋体"/>
      <w:b w:val="0"/>
      <w:position w:val="0"/>
      <w:szCs w:val="24"/>
      <w:lang w:val="zh-CN"/>
    </w:rPr>
  </w:style>
  <w:style w:type="paragraph" w:styleId="1107" w:customStyle="1">
    <w:name w:val="Char Char Char Char Char Char Char Char Char Char Char"/>
    <w:basedOn w:val="876"/>
    <w:qFormat/>
    <w:rPr>
      <w:rFonts w:ascii="Tahoma" w:hAnsi="Tahoma" w:eastAsia="Calibri" w:cs="宋体"/>
      <w:b w:val="0"/>
      <w:position w:val="0"/>
      <w:lang w:val="zh-CN"/>
    </w:rPr>
  </w:style>
  <w:style w:type="paragraph" w:styleId="1108" w:customStyle="1">
    <w:name w:val="样式"/>
    <w:basedOn w:val="876"/>
    <w:qFormat/>
    <w:pPr>
      <w:spacing w:before="120" w:after="120" w:line="360" w:lineRule="auto"/>
    </w:pPr>
    <w:rPr>
      <w:rFonts w:hAnsi="Calibri" w:eastAsia="Calibri" w:cs="宋体"/>
      <w:b w:val="0"/>
      <w:position w:val="0"/>
      <w:lang w:val="zh-CN"/>
    </w:rPr>
  </w:style>
  <w:style w:type="paragraph" w:styleId="1109" w:customStyle="1">
    <w:name w:val="xl3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10" w:customStyle="1">
    <w:name w:val="纯文本1"/>
    <w:basedOn w:val="876"/>
    <w:qFormat/>
    <w:rPr>
      <w:rFonts w:hAnsi="宋体" w:eastAsia="楷体_GB2312" w:cs="宋体"/>
      <w:b w:val="0"/>
      <w:position w:val="0"/>
      <w:sz w:val="28"/>
      <w:lang w:val="zh-CN"/>
    </w:rPr>
  </w:style>
  <w:style w:type="paragraph" w:styleId="1111" w:customStyle="1">
    <w:name w:val="表格1"/>
    <w:basedOn w:val="876"/>
    <w:qFormat/>
    <w:rPr>
      <w:rFonts w:hAnsi="Calibri" w:eastAsia="Calibri" w:cs="宋体"/>
      <w:b w:val="0"/>
      <w:position w:val="0"/>
      <w:sz w:val="20"/>
      <w:szCs w:val="21"/>
      <w:lang w:val="zh-CN"/>
    </w:rPr>
  </w:style>
  <w:style w:type="paragraph" w:styleId="1112" w:customStyle="1">
    <w:name w:val="Char"/>
    <w:basedOn w:val="876"/>
    <w:semiHidden/>
    <w:qFormat/>
    <w:rPr>
      <w:rFonts w:ascii="Tahoma" w:hAnsi="Tahoma" w:eastAsia="Calibri" w:cs="仿宋_GB2312"/>
      <w:b w:val="0"/>
      <w:position w:val="0"/>
      <w:szCs w:val="28"/>
      <w:lang w:val="zh-CN"/>
    </w:rPr>
  </w:style>
  <w:style w:type="paragraph" w:styleId="1113" w:customStyle="1">
    <w:name w:val="正文缩进2字符"/>
    <w:basedOn w:val="876"/>
    <w:qFormat/>
    <w:pPr>
      <w:ind w:firstLine="200"/>
      <w:spacing w:line="300" w:lineRule="auto"/>
    </w:pPr>
    <w:rPr>
      <w:rFonts w:ascii="仿宋_GB2312" w:hAnsi="Calibri" w:eastAsia="仿宋_GB2312" w:cs="宋体"/>
      <w:b w:val="0"/>
      <w:position w:val="0"/>
      <w:sz w:val="32"/>
      <w:szCs w:val="32"/>
      <w:lang w:val="zh-CN"/>
    </w:rPr>
  </w:style>
  <w:style w:type="paragraph" w:styleId="1114" w:customStyle="1">
    <w:name w:val="Char1"/>
    <w:basedOn w:val="876"/>
    <w:qFormat/>
    <w:rPr>
      <w:rFonts w:ascii="仿宋_GB2312" w:hAnsi="宋体" w:eastAsia="仿宋_GB2312" w:cs="宋体"/>
      <w:position w:val="0"/>
      <w:sz w:val="32"/>
      <w:szCs w:val="32"/>
      <w:lang w:val="zh-CN"/>
    </w:rPr>
  </w:style>
  <w:style w:type="paragraph" w:styleId="1115" w:customStyle="1">
    <w:name w:val="样式 样式 首行缩进:  2 字符 + 行距: 1.5 倍行距"/>
    <w:basedOn w:val="876"/>
    <w:qFormat/>
    <w:pPr>
      <w:ind w:firstLine="470"/>
      <w:spacing w:line="360" w:lineRule="auto"/>
    </w:pPr>
    <w:rPr>
      <w:rFonts w:ascii="Calibri" w:hAnsi="Calibri" w:eastAsia="Calibri" w:cs="宋体"/>
      <w:b w:val="0"/>
      <w:position w:val="0"/>
      <w:lang w:val="zh-CN"/>
    </w:rPr>
  </w:style>
  <w:style w:type="paragraph" w:styleId="1116" w:customStyle="1">
    <w:name w:val="符号与编号 Char Char"/>
    <w:basedOn w:val="87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17" w:customStyle="1">
    <w:name w:val="Char Char1 Char1"/>
    <w:basedOn w:val="876"/>
    <w:qFormat/>
    <w:pPr>
      <w:jc w:val="left"/>
      <w:spacing w:after="160" w:line="240" w:lineRule="exact"/>
      <w:widowControl/>
    </w:pPr>
    <w:rPr>
      <w:rFonts w:ascii="Verdana" w:hAnsi="Verdana" w:eastAsia="Calibri" w:cs="宋体"/>
      <w:b w:val="0"/>
      <w:position w:val="0"/>
      <w:sz w:val="20"/>
      <w:lang w:val="zh-CN" w:eastAsia="en-US"/>
    </w:rPr>
  </w:style>
  <w:style w:type="paragraph" w:styleId="1118" w:customStyle="1">
    <w:name w:val="Char11"/>
    <w:basedOn w:val="876"/>
    <w:qFormat/>
    <w:pPr>
      <w:jc w:val="left"/>
      <w:spacing w:after="160" w:line="240" w:lineRule="exact"/>
      <w:widowControl/>
    </w:pPr>
    <w:rPr>
      <w:rFonts w:ascii="Verdana" w:hAnsi="Verdana" w:eastAsia="仿宋_GB2312" w:cs="宋体"/>
      <w:b w:val="0"/>
      <w:position w:val="0"/>
      <w:lang w:val="zh-CN" w:eastAsia="en-US"/>
    </w:rPr>
  </w:style>
  <w:style w:type="paragraph" w:styleId="1119" w:customStyle="1">
    <w:name w:val="样式 样式 首行缩进:  0.74 厘米 行距: 1.5 倍行距 + 段后: 0.5 行"/>
    <w:basedOn w:val="876"/>
    <w:qFormat/>
    <w:pPr>
      <w:ind w:firstLine="420"/>
      <w:spacing w:line="360" w:lineRule="auto"/>
    </w:pPr>
    <w:rPr>
      <w:rFonts w:ascii="楷体_GB2312" w:hAnsi="Calibri" w:eastAsia="楷体_GB2312" w:cs="宋体"/>
      <w:b w:val="0"/>
      <w:bCs/>
      <w:position w:val="0"/>
      <w:lang w:val="zh-CN"/>
    </w:rPr>
  </w:style>
  <w:style w:type="paragraph" w:styleId="1120" w:customStyle="1">
    <w:name w:val="Table Text Char"/>
    <w:qFormat/>
    <w:pPr>
      <w:spacing w:before="80" w:after="80"/>
    </w:pPr>
    <w:rPr>
      <w:rFonts w:ascii="Arial" w:hAnsi="Arial" w:cs="Arial"/>
      <w:sz w:val="18"/>
      <w:szCs w:val="28"/>
    </w:rPr>
  </w:style>
  <w:style w:type="paragraph" w:styleId="1121" w:customStyle="1">
    <w:name w:val="Char Char Char Char"/>
    <w:basedOn w:val="897"/>
    <w:qFormat/>
    <w:pPr>
      <w:spacing w:line="360" w:lineRule="auto"/>
    </w:pPr>
    <w:rPr>
      <w:rFonts w:ascii="Tahoma" w:hAnsi="Tahoma"/>
      <w:szCs w:val="24"/>
    </w:rPr>
  </w:style>
  <w:style w:type="paragraph" w:styleId="1122" w:customStyle="1">
    <w:name w:val="xl54"/>
    <w:basedOn w:val="8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3" w:customStyle="1">
    <w:name w:val="正文文本 21"/>
    <w:basedOn w:val="876"/>
    <w:qFormat/>
    <w:pPr>
      <w:ind w:left="720" w:hanging="720"/>
      <w:widowControl/>
    </w:pPr>
    <w:rPr>
      <w:rFonts w:ascii="Calibri" w:hAnsi="Calibri" w:eastAsia="Calibri" w:cs="宋体"/>
      <w:b w:val="0"/>
      <w:position w:val="0"/>
      <w:lang w:val="en-GB"/>
    </w:rPr>
  </w:style>
  <w:style w:type="paragraph" w:styleId="1124" w:customStyle="1">
    <w:name w:val="Char Char Char Char Char Char Char Char"/>
    <w:basedOn w:val="876"/>
    <w:qFormat/>
    <w:pPr>
      <w:jc w:val="left"/>
      <w:spacing w:after="160" w:line="240" w:lineRule="exact"/>
      <w:widowControl/>
    </w:pPr>
    <w:rPr>
      <w:rFonts w:ascii="Verdana" w:hAnsi="Verdana"/>
      <w:sz w:val="20"/>
      <w:lang w:eastAsia="en-US"/>
    </w:rPr>
  </w:style>
  <w:style w:type="paragraph" w:styleId="1125" w:customStyle="1">
    <w:name w:val="qw"/>
    <w:qFormat/>
    <w:pPr>
      <w:jc w:val="both"/>
      <w:spacing w:line="312" w:lineRule="atLeast"/>
      <w:widowControl w:val="off"/>
    </w:pPr>
    <w:rPr>
      <w:rFonts w:ascii="宋体"/>
      <w:sz w:val="24"/>
    </w:rPr>
  </w:style>
  <w:style w:type="paragraph" w:styleId="1126" w:customStyle="1">
    <w:name w:val="小四 段落 宋体 Char Char Char Char"/>
    <w:basedOn w:val="876"/>
    <w:qFormat/>
    <w:pPr>
      <w:ind w:right="-33" w:firstLine="480"/>
      <w:jc w:val="left"/>
      <w:spacing w:line="360" w:lineRule="auto"/>
    </w:pPr>
    <w:rPr>
      <w:rFonts w:ascii="Calibri" w:hAnsi="Calibri" w:eastAsia="Calibri" w:cs="宋体"/>
      <w:b w:val="0"/>
      <w:position w:val="0"/>
      <w:szCs w:val="24"/>
      <w:lang w:val="zh-CN"/>
    </w:rPr>
  </w:style>
  <w:style w:type="paragraph" w:styleId="1127" w:customStyle="1">
    <w:name w:val="zw"/>
    <w:basedOn w:val="876"/>
    <w:qFormat/>
    <w:pPr>
      <w:ind w:firstLine="480"/>
      <w:jc w:val="left"/>
      <w:spacing w:line="360" w:lineRule="auto"/>
      <w:widowControl/>
    </w:pPr>
    <w:rPr>
      <w:rFonts w:hAnsi="宋体" w:eastAsia="Calibri" w:cs="宋体"/>
      <w:b w:val="0"/>
      <w:bCs/>
      <w:position w:val="0"/>
      <w:lang w:val="zh-CN"/>
    </w:rPr>
  </w:style>
  <w:style w:type="paragraph" w:styleId="1128" w:customStyle="1">
    <w:name w:val="Char Char Char Char Char Char Char Char1"/>
    <w:basedOn w:val="876"/>
    <w:qFormat/>
    <w:rPr>
      <w:rFonts w:ascii="Tahoma" w:hAnsi="Tahoma" w:eastAsia="Calibri" w:cs="Tahoma"/>
      <w:b w:val="0"/>
      <w:position w:val="0"/>
      <w:lang w:val="zh-CN"/>
    </w:rPr>
  </w:style>
  <w:style w:type="paragraph" w:styleId="1129" w:customStyle="1">
    <w:name w:val="xl42"/>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0" w:customStyle="1">
    <w:name w:val="Char Char Char Char Char Char Char Char Char Char Char Char Char"/>
    <w:basedOn w:val="897"/>
    <w:qFormat/>
    <w:rPr>
      <w:rFonts w:ascii="Tahoma" w:hAnsi="Tahoma"/>
      <w:b w:val="0"/>
      <w:position w:val="0"/>
      <w:szCs w:val="24"/>
    </w:rPr>
  </w:style>
  <w:style w:type="paragraph" w:styleId="1131" w:customStyle="1">
    <w:name w:val="_Style 42"/>
    <w:basedOn w:val="876"/>
    <w:next w:val="902"/>
    <w:qFormat/>
    <w:rPr>
      <w:rFonts w:ascii="楷体_GB2312" w:hAnsi="Arial" w:eastAsia="楷体_GB2312" w:cs="宋体"/>
      <w:b w:val="0"/>
      <w:position w:val="0"/>
      <w:sz w:val="28"/>
      <w:lang w:val="zh-CN"/>
    </w:rPr>
  </w:style>
  <w:style w:type="paragraph" w:styleId="1132" w:customStyle="1">
    <w:name w:val="Char Char Char Char Char Char Char1"/>
    <w:basedOn w:val="876"/>
    <w:qFormat/>
    <w:pPr>
      <w:jc w:val="left"/>
    </w:pPr>
    <w:rPr>
      <w:rFonts w:ascii="Tahoma" w:hAnsi="Tahoma" w:eastAsia="Calibri" w:cs="宋体"/>
      <w:b w:val="0"/>
      <w:position w:val="0"/>
      <w:lang w:val="zh-CN"/>
    </w:rPr>
  </w:style>
  <w:style w:type="paragraph" w:styleId="1133" w:customStyle="1">
    <w:name w:val="样式 样式 标题 3H3sect1.2.3BOD 0Heading 3 - oldh3l3CTLevel 3 Head... +..."/>
    <w:basedOn w:val="876"/>
    <w:qFormat/>
    <w:pPr>
      <w:jc w:val="left"/>
      <w:keepLines/>
      <w:keepNext/>
      <w:outlineLvl w:val="2"/>
    </w:pPr>
    <w:rPr>
      <w:rFonts w:ascii="Calibri" w:hAnsi="Calibri" w:eastAsia="Calibri" w:cs="宋体"/>
      <w:bCs/>
      <w:position w:val="0"/>
      <w:lang w:val="zh-CN"/>
    </w:rPr>
  </w:style>
  <w:style w:type="paragraph" w:styleId="1134" w:customStyle="1">
    <w:name w:val="条1"/>
    <w:basedOn w:val="87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5" w:customStyle="1">
    <w:name w:val="flType"/>
    <w:basedOn w:val="1010"/>
    <w:qFormat/>
    <w:pPr>
      <w:spacing w:after="284"/>
    </w:pPr>
    <w:rPr>
      <w:rFonts w:eastAsia="宋体"/>
      <w:b w:val="0"/>
    </w:rPr>
  </w:style>
  <w:style w:type="paragraph" w:styleId="1136" w:customStyle="1">
    <w:name w:val="Char Char Char Char Char Char"/>
    <w:basedOn w:val="876"/>
    <w:qFormat/>
    <w:rPr>
      <w:rFonts w:ascii="Tahoma" w:hAnsi="Tahoma" w:eastAsia="Calibri" w:cs="Tahoma"/>
      <w:b w:val="0"/>
      <w:position w:val="0"/>
      <w:lang w:val="zh-CN"/>
    </w:rPr>
  </w:style>
  <w:style w:type="paragraph" w:styleId="1137" w:customStyle="1">
    <w:name w:val="xl25"/>
    <w:basedOn w:val="87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8" w:customStyle="1">
    <w:name w:val="项目符号，一级"/>
    <w:basedOn w:val="988"/>
    <w:next w:val="988"/>
    <w:qFormat/>
    <w:pPr>
      <w:ind w:left="376" w:firstLine="0"/>
      <w:spacing w:line="240" w:lineRule="atLeast"/>
      <w:tabs>
        <w:tab w:val="left" w:pos="1320" w:leader="none"/>
      </w:tabs>
    </w:pPr>
    <w:rPr>
      <w:bCs w:val="0"/>
      <w:color w:val="000000"/>
      <w:szCs w:val="24"/>
    </w:rPr>
  </w:style>
  <w:style w:type="paragraph" w:styleId="1139" w:customStyle="1">
    <w:name w:val="Char2"/>
    <w:basedOn w:val="876"/>
    <w:qFormat/>
    <w:pPr>
      <w:jc w:val="left"/>
      <w:spacing w:after="160" w:line="240" w:lineRule="exact"/>
      <w:widowControl/>
    </w:pPr>
    <w:rPr>
      <w:rFonts w:ascii="Verdana" w:hAnsi="Verdana"/>
      <w:sz w:val="20"/>
      <w:lang w:eastAsia="en-US"/>
    </w:rPr>
  </w:style>
  <w:style w:type="paragraph" w:styleId="1140" w:customStyle="1">
    <w:name w:val="_Style 226"/>
    <w:basedOn w:val="877"/>
    <w:next w:val="876"/>
    <w:qFormat/>
    <w:pPr>
      <w:jc w:val="left"/>
      <w:keepLines/>
      <w:spacing w:before="480" w:line="276" w:lineRule="auto"/>
      <w:widowControl/>
      <w:outlineLvl w:val="9"/>
    </w:pPr>
    <w:rPr>
      <w:rFonts w:ascii="Cambria" w:hAnsi="Cambria" w:eastAsia="宋体"/>
      <w:bCs/>
      <w:color w:val="365f91"/>
    </w:rPr>
  </w:style>
  <w:style w:type="paragraph" w:styleId="1141" w:customStyle="1">
    <w:name w:val="xl53"/>
    <w:basedOn w:val="8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2" w:customStyle="1">
    <w:name w:val="Char Char Char Char Char Char Char Char Char"/>
    <w:basedOn w:val="876"/>
    <w:qFormat/>
    <w:pPr>
      <w:ind w:left="200" w:hanging="200"/>
      <w:tabs>
        <w:tab w:val="left" w:pos="360" w:leader="none"/>
      </w:tabs>
    </w:pPr>
    <w:rPr>
      <w:rFonts w:ascii="Calibri" w:hAnsi="Calibri" w:eastAsia="Calibri" w:cs="宋体"/>
      <w:b w:val="0"/>
      <w:position w:val="0"/>
      <w:szCs w:val="24"/>
      <w:lang w:val="zh-CN"/>
    </w:rPr>
  </w:style>
  <w:style w:type="paragraph" w:styleId="1143" w:customStyle="1">
    <w:name w:val="xl30"/>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4" w:customStyle="1">
    <w:name w:val="greytypebeni"/>
    <w:basedOn w:val="876"/>
    <w:qFormat/>
    <w:pPr>
      <w:jc w:val="left"/>
      <w:widowControl/>
    </w:pPr>
    <w:rPr>
      <w:rFonts w:hAnsi="宋体" w:eastAsia="Calibri" w:cs="宋体"/>
      <w:b w:val="0"/>
      <w:position w:val="0"/>
      <w:szCs w:val="24"/>
      <w:lang w:val="zh-CN"/>
    </w:rPr>
  </w:style>
  <w:style w:type="paragraph" w:styleId="1145" w:customStyle="1">
    <w:name w:val="标题5，章节第五层"/>
    <w:basedOn w:val="876"/>
    <w:next w:val="87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6" w:customStyle="1">
    <w:name w:val="样式3"/>
    <w:basedOn w:val="876"/>
    <w:next w:val="876"/>
    <w:qFormat/>
    <w:pPr>
      <w:spacing w:line="360" w:lineRule="auto"/>
    </w:pPr>
    <w:rPr>
      <w:rFonts w:ascii="Calibri" w:hAnsi="Calibri" w:eastAsia="Calibri" w:cs="宋体"/>
      <w:b w:val="0"/>
      <w:position w:val="0"/>
      <w:sz w:val="20"/>
      <w:lang w:val="zh-CN"/>
    </w:rPr>
  </w:style>
  <w:style w:type="paragraph" w:styleId="1147" w:customStyle="1">
    <w:name w:val="样式2"/>
    <w:basedOn w:val="876"/>
    <w:qFormat/>
    <w:pPr>
      <w:ind w:left="200"/>
      <w:spacing w:line="360" w:lineRule="auto"/>
    </w:pPr>
    <w:rPr>
      <w:rFonts w:hAnsi="宋体" w:eastAsia="Calibri" w:cs="宋体"/>
      <w:position w:val="0"/>
      <w:szCs w:val="24"/>
      <w:lang w:val="zh-CN"/>
    </w:rPr>
  </w:style>
  <w:style w:type="paragraph" w:styleId="1148" w:customStyle="1">
    <w:name w:val="列出段落11"/>
    <w:basedOn w:val="876"/>
    <w:uiPriority w:val="34"/>
    <w:qFormat/>
    <w:pPr>
      <w:ind w:firstLine="420"/>
    </w:pPr>
    <w:rPr>
      <w:rFonts w:ascii="Calibri" w:hAnsi="Calibri" w:eastAsia="Calibri" w:cs="宋体"/>
      <w:b w:val="0"/>
      <w:position w:val="0"/>
      <w:sz w:val="20"/>
      <w:szCs w:val="24"/>
      <w:lang w:val="zh-CN"/>
    </w:rPr>
  </w:style>
  <w:style w:type="paragraph" w:styleId="1149" w:customStyle="1">
    <w:name w:val="论文正文"/>
    <w:basedOn w:val="912"/>
    <w:qFormat/>
    <w:pPr>
      <w:ind w:left="0" w:firstLine="200"/>
      <w:jc w:val="left"/>
      <w:spacing w:line="360" w:lineRule="auto"/>
    </w:pPr>
    <w:rPr>
      <w:rFonts w:ascii="Times New Roman" w:hAnsi="Times New Roman"/>
      <w:sz w:val="28"/>
      <w:szCs w:val="24"/>
    </w:rPr>
  </w:style>
  <w:style w:type="paragraph" w:styleId="1150" w:customStyle="1">
    <w:name w:val="Char Char11"/>
    <w:basedOn w:val="876"/>
    <w:qFormat/>
    <w:rPr>
      <w:rFonts w:ascii="Tahoma" w:hAnsi="Tahoma" w:eastAsia="Calibri" w:cs="宋体"/>
      <w:b w:val="0"/>
      <w:position w:val="0"/>
      <w:lang w:val="zh-CN"/>
    </w:rPr>
  </w:style>
  <w:style w:type="paragraph" w:styleId="1151" w:customStyle="1">
    <w:name w:val="a0"/>
    <w:basedOn w:val="876"/>
    <w:qFormat/>
    <w:pPr>
      <w:spacing w:before="100" w:beforeAutospacing="1" w:after="100" w:afterAutospacing="1"/>
      <w:widowControl/>
    </w:pPr>
    <w:rPr>
      <w:rFonts w:hAnsi="宋体" w:eastAsia="Calibri" w:cs="宋体"/>
      <w:b w:val="0"/>
      <w:position w:val="0"/>
      <w:szCs w:val="24"/>
      <w:lang w:val="zh-CN"/>
    </w:rPr>
  </w:style>
  <w:style w:type="paragraph" w:styleId="1152" w:customStyle="1">
    <w:name w:val="xl44"/>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3" w:customStyle="1">
    <w:name w:val="正文--表格内正文"/>
    <w:basedOn w:val="876"/>
    <w:qFormat/>
    <w:pPr>
      <w:jc w:val="center"/>
      <w:spacing w:line="0" w:lineRule="atLeast"/>
    </w:pPr>
    <w:rPr>
      <w:rFonts w:hAnsi="宋体" w:eastAsia="Calibri" w:cs="宋体"/>
      <w:b w:val="0"/>
      <w:color w:val="000000"/>
      <w:position w:val="0"/>
      <w:szCs w:val="24"/>
      <w:lang w:val="zh-CN"/>
    </w:rPr>
  </w:style>
  <w:style w:type="paragraph" w:styleId="1154" w:customStyle="1">
    <w:name w:val="xl63"/>
    <w:basedOn w:val="87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5" w:customStyle="1">
    <w:name w:val="7"/>
    <w:basedOn w:val="876"/>
    <w:next w:val="933"/>
    <w:qFormat/>
    <w:pPr>
      <w:jc w:val="left"/>
      <w:spacing w:before="100" w:beforeAutospacing="1" w:after="100" w:afterAutospacing="1"/>
      <w:widowControl/>
    </w:pPr>
    <w:rPr>
      <w:rFonts w:hAnsi="宋体" w:eastAsia="Calibri" w:cs="宋体"/>
      <w:b w:val="0"/>
      <w:position w:val="0"/>
      <w:lang w:val="zh-CN"/>
    </w:rPr>
  </w:style>
  <w:style w:type="paragraph" w:styleId="1156" w:customStyle="1">
    <w:name w:val="列出段落2"/>
    <w:basedOn w:val="876"/>
    <w:qFormat/>
    <w:pPr>
      <w:ind w:left="720"/>
      <w:jc w:val="left"/>
      <w:widowControl/>
    </w:pPr>
    <w:rPr>
      <w:rFonts w:ascii="Arial" w:hAnsi="Arial" w:eastAsia="黑体" w:cs="Arial"/>
      <w:b w:val="0"/>
      <w:position w:val="0"/>
      <w:szCs w:val="24"/>
      <w:lang w:val="zh-CN" w:eastAsia="en-US"/>
    </w:rPr>
  </w:style>
  <w:style w:type="paragraph" w:styleId="1157" w:customStyle="1">
    <w:name w:val="xl59"/>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Char Char Char Char1 Char Char Char"/>
    <w:basedOn w:val="897"/>
    <w:qFormat/>
    <w:pPr>
      <w:spacing w:line="360" w:lineRule="auto"/>
    </w:pPr>
    <w:rPr>
      <w:rFonts w:ascii="Tahoma" w:hAnsi="Tahoma"/>
      <w:szCs w:val="24"/>
    </w:rPr>
  </w:style>
  <w:style w:type="paragraph" w:styleId="1159" w:customStyle="1">
    <w:name w:val="表格内容"/>
    <w:basedOn w:val="876"/>
    <w:qFormat/>
    <w:pPr>
      <w:jc w:val="center"/>
      <w:spacing w:before="60" w:line="300" w:lineRule="auto"/>
      <w:widowControl/>
    </w:pPr>
    <w:rPr>
      <w:rFonts w:ascii="Calibri" w:hAnsi="Calibri" w:eastAsia="Calibri" w:cs="宋体"/>
      <w:b w:val="0"/>
      <w:position w:val="0"/>
      <w:sz w:val="20"/>
      <w:lang w:val="zh-CN"/>
    </w:rPr>
  </w:style>
  <w:style w:type="paragraph" w:styleId="1160" w:customStyle="1">
    <w:name w:val="列表内容"/>
    <w:basedOn w:val="876"/>
    <w:next w:val="87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61" w:customStyle="1">
    <w:name w:val="Char Char Char Char Char Char Char1 Char"/>
    <w:basedOn w:val="876"/>
    <w:qFormat/>
    <w:rPr>
      <w:rFonts w:ascii="Tahoma" w:hAnsi="Tahoma" w:eastAsia="Calibri" w:cs="Tahoma"/>
      <w:b w:val="0"/>
      <w:position w:val="0"/>
      <w:lang w:val="zh-CN"/>
    </w:rPr>
  </w:style>
  <w:style w:type="paragraph" w:styleId="1162" w:customStyle="1">
    <w:name w:val="项目符号，二级"/>
    <w:basedOn w:val="988"/>
    <w:next w:val="988"/>
    <w:qFormat/>
    <w:pPr>
      <w:ind w:left="1337" w:right="-27" w:firstLine="480"/>
      <w:tabs>
        <w:tab w:val="left" w:pos="360" w:leader="none"/>
        <w:tab w:val="left" w:pos="1211" w:leader="none"/>
        <w:tab w:val="left" w:pos="1337" w:leader="none"/>
      </w:tabs>
    </w:pPr>
    <w:rPr>
      <w:bCs w:val="0"/>
      <w:color w:val="000000"/>
      <w:sz w:val="24"/>
      <w:szCs w:val="24"/>
    </w:rPr>
  </w:style>
  <w:style w:type="paragraph" w:styleId="1163" w:customStyle="1">
    <w:name w:val="xl32"/>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4" w:customStyle="1">
    <w:name w:val="Bullets L1"/>
    <w:basedOn w:val="87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65" w:customStyle="1">
    <w:name w:val="Body Text 21"/>
    <w:basedOn w:val="876"/>
    <w:qFormat/>
    <w:pPr>
      <w:ind w:left="720" w:hanging="720"/>
      <w:widowControl/>
    </w:pPr>
    <w:rPr>
      <w:rFonts w:ascii="Calibri" w:hAnsi="Calibri" w:eastAsia="Calibri" w:cs="宋体"/>
      <w:b w:val="0"/>
      <w:position w:val="0"/>
      <w:lang w:val="en-GB"/>
    </w:rPr>
  </w:style>
  <w:style w:type="paragraph" w:styleId="1166" w:customStyle="1">
    <w:name w:val="方案正文"/>
    <w:basedOn w:val="876"/>
    <w:qFormat/>
    <w:pPr>
      <w:ind w:firstLine="359"/>
      <w:jc w:val="left"/>
      <w:spacing w:before="156" w:line="360" w:lineRule="auto"/>
    </w:pPr>
    <w:rPr>
      <w:rFonts w:ascii="Arial" w:hAnsi="Arial" w:eastAsia="Calibri" w:cs="宋体"/>
      <w:b w:val="0"/>
      <w:position w:val="0"/>
      <w:szCs w:val="21"/>
      <w:lang w:val="zh-CN"/>
    </w:rPr>
  </w:style>
  <w:style w:type="paragraph" w:styleId="1167" w:customStyle="1">
    <w:name w:val="xl62"/>
    <w:basedOn w:val="8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8" w:customStyle="1">
    <w:name w:val="xl57"/>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9" w:customStyle="1">
    <w:name w:val="Char Char1 Char Char Char Char1 Char Char Char Char Char Char"/>
    <w:basedOn w:val="876"/>
    <w:qFormat/>
    <w:rPr>
      <w:rFonts w:ascii="Tahoma" w:hAnsi="Tahoma" w:eastAsia="Calibri" w:cs="宋体"/>
      <w:b w:val="0"/>
      <w:position w:val="0"/>
      <w:lang w:val="zh-CN"/>
    </w:rPr>
  </w:style>
  <w:style w:type="paragraph" w:styleId="1170" w:customStyle="1">
    <w:name w:val="Char Char Char Char Char Char Char Char Char1"/>
    <w:basedOn w:val="876"/>
    <w:qFormat/>
    <w:pPr>
      <w:ind w:left="360" w:hanging="360"/>
      <w:tabs>
        <w:tab w:val="left" w:pos="360" w:leader="none"/>
      </w:tabs>
    </w:pPr>
    <w:rPr>
      <w:rFonts w:ascii="Calibri" w:hAnsi="Calibri" w:eastAsia="Calibri" w:cs="宋体"/>
      <w:b w:val="0"/>
      <w:position w:val="0"/>
      <w:szCs w:val="24"/>
      <w:lang w:val="zh-CN"/>
    </w:rPr>
  </w:style>
  <w:style w:type="paragraph" w:styleId="1171" w:customStyle="1">
    <w:name w:val="正文文本 22"/>
    <w:basedOn w:val="876"/>
    <w:qFormat/>
    <w:pPr>
      <w:ind w:left="720" w:hanging="720"/>
      <w:widowControl/>
    </w:pPr>
    <w:rPr>
      <w:rFonts w:ascii="Calibri" w:hAnsi="Calibri" w:eastAsia="Calibri" w:cs="宋体"/>
      <w:b w:val="0"/>
      <w:position w:val="0"/>
      <w:lang w:val="en-GB"/>
    </w:rPr>
  </w:style>
  <w:style w:type="paragraph" w:styleId="1172" w:customStyle="1">
    <w:name w:val="表蕊"/>
    <w:basedOn w:val="876"/>
    <w:qFormat/>
    <w:pPr>
      <w:jc w:val="left"/>
      <w:spacing w:line="320" w:lineRule="atLeast"/>
    </w:pPr>
    <w:rPr>
      <w:rFonts w:ascii="Calibri" w:hAnsi="Calibri" w:eastAsia="楷体_GB2312" w:cs="宋体"/>
      <w:b w:val="0"/>
      <w:spacing w:val="-10"/>
      <w:position w:val="0"/>
      <w:sz w:val="20"/>
      <w:lang w:val="zh-CN"/>
    </w:rPr>
  </w:style>
  <w:style w:type="paragraph" w:styleId="1173" w:customStyle="1">
    <w:name w:val="xl46"/>
    <w:basedOn w:val="87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4">
    <w:name w:val="No Spacing"/>
    <w:link w:val="1175"/>
    <w:qFormat/>
    <w:pPr>
      <w:jc w:val="both"/>
      <w:widowControl w:val="off"/>
    </w:pPr>
    <w:rPr>
      <w:rFonts w:ascii="Calibri" w:hAnsi="Calibri" w:eastAsia="微软雅黑"/>
      <w:sz w:val="24"/>
      <w:szCs w:val="22"/>
    </w:rPr>
  </w:style>
  <w:style w:type="character" w:styleId="1175" w:customStyle="1">
    <w:name w:val="无间隔 字符"/>
    <w:link w:val="1174"/>
    <w:qFormat/>
    <w:rPr>
      <w:rFonts w:ascii="Calibri" w:hAnsi="Calibri" w:eastAsia="微软雅黑"/>
      <w:sz w:val="24"/>
      <w:szCs w:val="22"/>
      <w:lang w:bidi="ar-SA"/>
    </w:rPr>
  </w:style>
  <w:style w:type="paragraph" w:styleId="1176" w:customStyle="1">
    <w:name w:val="二级条标题"/>
    <w:basedOn w:val="876"/>
    <w:next w:val="952"/>
    <w:qFormat/>
    <w:pPr>
      <w:ind w:hanging="420"/>
      <w:widowControl/>
      <w:tabs>
        <w:tab w:val="left" w:pos="2240" w:leader="none"/>
      </w:tabs>
      <w:outlineLvl w:val="3"/>
    </w:pPr>
    <w:rPr>
      <w:rFonts w:ascii="Calibri" w:hAnsi="Calibri" w:eastAsia="黑体" w:cs="宋体"/>
      <w:b w:val="0"/>
      <w:position w:val="0"/>
      <w:sz w:val="20"/>
      <w:lang w:val="zh-CN"/>
    </w:rPr>
  </w:style>
  <w:style w:type="paragraph" w:styleId="1177" w:customStyle="1">
    <w:name w:val="部分1"/>
    <w:basedOn w:val="87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8">
    <w:name w:val="Intense Quote"/>
    <w:basedOn w:val="876"/>
    <w:next w:val="876"/>
    <w:link w:val="117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9" w:customStyle="1">
    <w:name w:val="明显引用 字符"/>
    <w:link w:val="1178"/>
    <w:qFormat/>
    <w:rPr>
      <w:rFonts w:ascii="Calibri" w:hAnsi="Calibri"/>
      <w:b/>
      <w:bCs/>
      <w:i/>
      <w:iCs/>
      <w:sz w:val="22"/>
      <w:szCs w:val="22"/>
      <w:lang w:eastAsia="en-US" w:bidi="en-US"/>
    </w:rPr>
  </w:style>
  <w:style w:type="paragraph" w:styleId="1180" w:customStyle="1">
    <w:name w:val="xl27"/>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1" w:customStyle="1">
    <w:name w:val="Table Paragraph"/>
    <w:basedOn w:val="876"/>
    <w:qFormat/>
    <w:rPr>
      <w:rFonts w:ascii="Times New Roman"/>
    </w:rPr>
  </w:style>
  <w:style w:type="paragraph" w:styleId="1182" w:customStyle="1">
    <w:name w:val="xl33"/>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3" w:customStyle="1">
    <w:name w:val="表格"/>
    <w:basedOn w:val="876"/>
    <w:qFormat/>
    <w:pPr>
      <w:ind w:firstLine="21"/>
    </w:pPr>
    <w:rPr>
      <w:rFonts w:hAnsi="宋体" w:eastAsia="Calibri" w:cs="宋体"/>
      <w:b w:val="0"/>
      <w:position w:val="0"/>
      <w:sz w:val="20"/>
      <w:lang w:val="zh-CN"/>
    </w:rPr>
  </w:style>
  <w:style w:type="paragraph" w:styleId="1184" w:customStyle="1">
    <w:name w:val="a"/>
    <w:basedOn w:val="876"/>
    <w:qFormat/>
    <w:pPr>
      <w:spacing w:before="100" w:beforeAutospacing="1" w:after="100" w:afterAutospacing="1"/>
      <w:widowControl/>
    </w:pPr>
    <w:rPr>
      <w:rFonts w:hAnsi="宋体" w:eastAsia="Calibri" w:cs="宋体"/>
      <w:b w:val="0"/>
      <w:position w:val="0"/>
      <w:szCs w:val="24"/>
      <w:lang w:val="zh-CN"/>
    </w:rPr>
  </w:style>
  <w:style w:type="paragraph" w:styleId="1185" w:customStyle="1">
    <w:name w:val="马刚标题4"/>
    <w:basedOn w:val="1024"/>
    <w:next w:val="876"/>
    <w:qFormat/>
    <w:pPr>
      <w:spacing w:before="100" w:after="40"/>
      <w:tabs>
        <w:tab w:val="clear" w:pos="567" w:leader="none"/>
        <w:tab w:val="clear" w:pos="735" w:leader="none"/>
        <w:tab w:val="left" w:pos="1050" w:leader="none"/>
      </w:tabs>
      <w:outlineLvl w:val="3"/>
    </w:pPr>
    <w:rPr>
      <w:b w:val="0"/>
    </w:rPr>
  </w:style>
  <w:style w:type="paragraph" w:styleId="1186" w:customStyle="1">
    <w:name w:val="Char Char Char Char Char Char Char Char Char Char Char Char Char Char Char Char Char Char Char Char Char Char Char1"/>
    <w:basedOn w:val="876"/>
    <w:qFormat/>
    <w:rPr>
      <w:rFonts w:ascii="Tahoma" w:hAnsi="Tahoma" w:eastAsia="Calibri" w:cs="Tahoma"/>
      <w:b w:val="0"/>
      <w:position w:val="0"/>
      <w:lang w:val="zh-CN"/>
    </w:rPr>
  </w:style>
  <w:style w:type="paragraph" w:styleId="1187" w:customStyle="1">
    <w:name w:val="No Spacing1"/>
    <w:qFormat/>
    <w:pPr>
      <w:jc w:val="both"/>
      <w:widowControl w:val="off"/>
    </w:pPr>
    <w:rPr>
      <w:rFonts w:ascii="Calibri" w:hAnsi="Calibri" w:eastAsia="微软雅黑"/>
      <w:sz w:val="24"/>
      <w:szCs w:val="22"/>
    </w:rPr>
  </w:style>
  <w:style w:type="paragraph" w:styleId="1188" w:customStyle="1">
    <w:name w:val="xl49"/>
    <w:basedOn w:val="87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9" w:customStyle="1">
    <w:name w:val="Char Char Char Char1"/>
    <w:basedOn w:val="897"/>
    <w:qFormat/>
    <w:rPr>
      <w:rFonts w:ascii="Tahoma" w:hAnsi="Tahoma"/>
      <w:szCs w:val="24"/>
    </w:rPr>
  </w:style>
  <w:style w:type="paragraph" w:styleId="1190" w:customStyle="1">
    <w:name w:val="Char Char Char Char Char Char Char Char Char Char Char1"/>
    <w:basedOn w:val="876"/>
    <w:qFormat/>
    <w:rPr>
      <w:rFonts w:ascii="Tahoma" w:hAnsi="Tahoma" w:eastAsia="Calibri" w:cs="Tahoma"/>
      <w:b w:val="0"/>
      <w:position w:val="0"/>
      <w:lang w:val="zh-CN"/>
    </w:rPr>
  </w:style>
  <w:style w:type="paragraph" w:styleId="1191" w:customStyle="1">
    <w:name w:val="font7"/>
    <w:basedOn w:val="876"/>
    <w:qFormat/>
    <w:pPr>
      <w:jc w:val="left"/>
      <w:spacing w:before="100" w:beforeAutospacing="1" w:after="100" w:afterAutospacing="1"/>
      <w:widowControl/>
    </w:pPr>
    <w:rPr>
      <w:rFonts w:hint="eastAsia" w:hAnsi="宋体" w:eastAsia="Calibri" w:cs="宋体"/>
      <w:bCs/>
      <w:position w:val="0"/>
      <w:szCs w:val="24"/>
      <w:lang w:val="zh-CN"/>
    </w:rPr>
  </w:style>
  <w:style w:type="paragraph" w:styleId="1192" w:customStyle="1">
    <w:name w:val="丁华标题1"/>
    <w:basedOn w:val="877"/>
    <w:next w:val="103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3" w:customStyle="1">
    <w:name w:val="Char Char Char Char Char Char Char Char Char Char Char Char Char Char Char Char Char Char Char Char Char1"/>
    <w:basedOn w:val="876"/>
    <w:qFormat/>
    <w:rPr>
      <w:rFonts w:ascii="Tahoma" w:hAnsi="Tahoma" w:eastAsia="Calibri" w:cs="宋体"/>
      <w:b w:val="0"/>
      <w:position w:val="0"/>
      <w:lang w:val="zh-CN"/>
    </w:rPr>
  </w:style>
  <w:style w:type="paragraph" w:styleId="1194" w:customStyle="1">
    <w:name w:val="标题 4宋体"/>
    <w:basedOn w:val="880"/>
    <w:qFormat/>
    <w:pPr>
      <w:jc w:val="left"/>
      <w:keepLines w:val="0"/>
      <w:spacing w:before="0" w:after="0" w:line="360" w:lineRule="auto"/>
    </w:pPr>
    <w:rPr>
      <w:rFonts w:ascii="宋体" w:hAnsi="宋体" w:eastAsia="宋体"/>
      <w:b/>
      <w:color w:val="000000"/>
      <w:position w:val="0"/>
      <w:sz w:val="24"/>
      <w:szCs w:val="20"/>
    </w:rPr>
  </w:style>
  <w:style w:type="paragraph" w:styleId="1195" w:customStyle="1">
    <w:name w:val="_Style 279"/>
    <w:semiHidden/>
    <w:qFormat/>
    <w:rPr>
      <w:sz w:val="21"/>
      <w:szCs w:val="24"/>
    </w:rPr>
  </w:style>
  <w:style w:type="paragraph" w:styleId="1196" w:customStyle="1">
    <w:name w:val="Item List Char Char"/>
    <w:qFormat/>
    <w:pPr>
      <w:jc w:val="both"/>
      <w:spacing w:line="288" w:lineRule="auto"/>
    </w:pPr>
    <w:rPr>
      <w:rFonts w:ascii="Arial" w:hAnsi="Arial" w:cs="Arial"/>
      <w:b/>
      <w:bCs/>
      <w:sz w:val="21"/>
      <w:szCs w:val="28"/>
    </w:rPr>
  </w:style>
  <w:style w:type="paragraph" w:styleId="1197" w:customStyle="1">
    <w:name w:val="Char Char Char Char Char Char Char Char Char Char Char Char Char1"/>
    <w:basedOn w:val="876"/>
    <w:qFormat/>
    <w:pPr>
      <w:jc w:val="left"/>
      <w:spacing w:after="160" w:line="240" w:lineRule="exact"/>
      <w:widowControl/>
    </w:pPr>
    <w:rPr>
      <w:rFonts w:ascii="Calibri" w:hAnsi="Calibri" w:eastAsia="Calibri" w:cs="宋体"/>
      <w:b w:val="0"/>
      <w:position w:val="0"/>
      <w:sz w:val="20"/>
      <w:szCs w:val="24"/>
      <w:lang w:val="zh-CN"/>
    </w:rPr>
  </w:style>
  <w:style w:type="paragraph" w:styleId="1198" w:customStyle="1">
    <w:name w:val="正文11"/>
    <w:basedOn w:val="876"/>
    <w:next w:val="876"/>
    <w:qFormat/>
    <w:pPr>
      <w:ind w:firstLine="510"/>
      <w:spacing w:before="156" w:line="360" w:lineRule="auto"/>
    </w:pPr>
    <w:rPr>
      <w:rFonts w:ascii="Calibri" w:hAnsi="Calibri" w:eastAsia="Calibri" w:cs="宋体"/>
      <w:b w:val="0"/>
      <w:position w:val="0"/>
      <w:lang w:val="zh-CN"/>
    </w:rPr>
  </w:style>
  <w:style w:type="paragraph" w:styleId="1199" w:customStyle="1">
    <w:name w:val="普通文字"/>
    <w:basedOn w:val="876"/>
    <w:next w:val="876"/>
    <w:qFormat/>
    <w:rPr>
      <w:rFonts w:hAnsi="宋体" w:eastAsia="Calibri" w:cs="宋体"/>
      <w:b w:val="0"/>
      <w:position w:val="0"/>
      <w:lang w:val="zh-CN"/>
    </w:rPr>
  </w:style>
  <w:style w:type="paragraph" w:styleId="1200" w:customStyle="1">
    <w:name w:val="Char Char Char Char Char1"/>
    <w:basedOn w:val="876"/>
    <w:qFormat/>
    <w:rPr>
      <w:rFonts w:ascii="Tahoma" w:hAnsi="Tahoma" w:eastAsia="Calibri" w:cs="宋体"/>
      <w:b w:val="0"/>
      <w:position w:val="0"/>
      <w:lang w:val="zh-CN"/>
    </w:rPr>
  </w:style>
  <w:style w:type="paragraph" w:styleId="1201" w:customStyle="1">
    <w:name w:val="标准文本"/>
    <w:basedOn w:val="876"/>
    <w:qFormat/>
    <w:pPr>
      <w:ind w:firstLine="480"/>
      <w:spacing w:line="360" w:lineRule="auto"/>
    </w:pPr>
    <w:rPr>
      <w:rFonts w:ascii="Calibri" w:hAnsi="Calibri" w:eastAsia="Calibri" w:cs="宋体"/>
      <w:b w:val="0"/>
      <w:position w:val="0"/>
      <w:szCs w:val="24"/>
      <w:lang w:val="zh-CN"/>
    </w:rPr>
  </w:style>
  <w:style w:type="paragraph" w:styleId="1202" w:customStyle="1">
    <w:name w:val="华宇段落1 Char"/>
    <w:basedOn w:val="876"/>
    <w:qFormat/>
    <w:pPr>
      <w:ind w:firstLine="200"/>
      <w:spacing w:line="360" w:lineRule="auto"/>
    </w:pPr>
    <w:rPr>
      <w:rFonts w:ascii="Calibri" w:hAnsi="Calibri" w:eastAsia="Calibri" w:cs="宋体"/>
      <w:b w:val="0"/>
      <w:bCs/>
      <w:position w:val="0"/>
      <w:szCs w:val="24"/>
      <w:lang w:val="zh-CN"/>
    </w:rPr>
  </w:style>
  <w:style w:type="paragraph" w:styleId="1203" w:customStyle="1">
    <w:name w:val="font6"/>
    <w:basedOn w:val="876"/>
    <w:qFormat/>
    <w:pPr>
      <w:jc w:val="left"/>
      <w:spacing w:before="100" w:beforeAutospacing="1" w:after="100" w:afterAutospacing="1"/>
      <w:widowControl/>
    </w:pPr>
    <w:rPr>
      <w:rFonts w:hint="eastAsia" w:hAnsi="宋体"/>
      <w:sz w:val="28"/>
      <w:szCs w:val="28"/>
      <w:u w:val="single"/>
    </w:rPr>
  </w:style>
  <w:style w:type="paragraph" w:styleId="1204" w:customStyle="1">
    <w:name w:val="列出段落1"/>
    <w:basedOn w:val="876"/>
    <w:link w:val="1314"/>
    <w:qFormat/>
    <w:pPr>
      <w:contextualSpacing/>
      <w:ind w:left="720"/>
      <w:jc w:val="left"/>
      <w:widowControl/>
    </w:pPr>
    <w:rPr>
      <w:rFonts w:ascii="Arial" w:hAnsi="Arial" w:eastAsia="黑体" w:cs="宋体"/>
      <w:b w:val="0"/>
      <w:position w:val="0"/>
      <w:szCs w:val="24"/>
      <w:lang w:val="zh-CN" w:eastAsia="en-US"/>
    </w:rPr>
  </w:style>
  <w:style w:type="paragraph" w:styleId="1205" w:customStyle="1">
    <w:name w:val="正文 New New New New New New New New New New New New New New"/>
    <w:qFormat/>
    <w:pPr>
      <w:jc w:val="both"/>
      <w:widowControl w:val="off"/>
    </w:pPr>
    <w:rPr>
      <w:rFonts w:hint="eastAsia" w:ascii="Calibri" w:hAnsi="Calibri"/>
      <w:sz w:val="21"/>
    </w:rPr>
  </w:style>
  <w:style w:type="paragraph" w:styleId="1206" w:customStyle="1">
    <w:name w:val="文档正文"/>
    <w:basedOn w:val="876"/>
    <w:qFormat/>
    <w:pPr>
      <w:spacing w:line="360" w:lineRule="auto"/>
    </w:pPr>
    <w:rPr>
      <w:rFonts w:hAnsi="宋体" w:eastAsia="Calibri" w:cs="宋体"/>
      <w:bCs/>
      <w:position w:val="0"/>
      <w:sz w:val="20"/>
      <w:szCs w:val="24"/>
      <w:lang w:val="zh-CN"/>
    </w:rPr>
  </w:style>
  <w:style w:type="paragraph" w:styleId="1207" w:customStyle="1">
    <w:name w:val="xl61"/>
    <w:basedOn w:val="87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8" w:customStyle="1">
    <w:name w:val="标准小四"/>
    <w:basedOn w:val="876"/>
    <w:qFormat/>
    <w:pPr>
      <w:ind w:firstLine="480"/>
      <w:spacing w:line="360" w:lineRule="auto"/>
    </w:pPr>
    <w:rPr>
      <w:rFonts w:ascii="Arial" w:hAnsi="Arial" w:eastAsia="Calibri" w:cs="宋体"/>
      <w:b w:val="0"/>
      <w:position w:val="0"/>
      <w:szCs w:val="21"/>
      <w:lang w:val="zh-CN"/>
    </w:rPr>
  </w:style>
  <w:style w:type="paragraph" w:styleId="1209" w:customStyle="1">
    <w:name w:val="正文 + 宋体"/>
    <w:basedOn w:val="876"/>
    <w:qFormat/>
    <w:pPr>
      <w:ind w:firstLine="420"/>
      <w:spacing w:line="360" w:lineRule="auto"/>
    </w:pPr>
    <w:rPr>
      <w:rFonts w:ascii="Calibri" w:hAnsi="Calibri" w:eastAsia="Calibri" w:cs="宋体"/>
      <w:b w:val="0"/>
      <w:position w:val="0"/>
      <w:sz w:val="20"/>
      <w:szCs w:val="24"/>
      <w:lang w:val="zh-CN"/>
    </w:rPr>
  </w:style>
  <w:style w:type="paragraph" w:styleId="1210" w:customStyle="1">
    <w:name w:val="马刚标题1"/>
    <w:basedOn w:val="877"/>
    <w:next w:val="87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11" w:customStyle="1">
    <w:name w:val="font9"/>
    <w:basedOn w:val="876"/>
    <w:qFormat/>
    <w:pPr>
      <w:jc w:val="left"/>
      <w:spacing w:before="100" w:beforeAutospacing="1" w:after="100" w:afterAutospacing="1"/>
      <w:widowControl/>
    </w:pPr>
    <w:rPr>
      <w:rFonts w:ascii="Calibri" w:hAnsi="Calibri" w:eastAsia="Calibri" w:cs="宋体"/>
      <w:bCs/>
      <w:position w:val="0"/>
      <w:sz w:val="20"/>
      <w:lang w:val="zh-CN"/>
    </w:rPr>
  </w:style>
  <w:style w:type="paragraph" w:styleId="1212" w:customStyle="1">
    <w:name w:val="p0"/>
    <w:qFormat/>
    <w:pPr>
      <w:spacing w:before="100" w:beforeAutospacing="1" w:after="100" w:afterAutospacing="1"/>
    </w:pPr>
    <w:rPr>
      <w:rFonts w:ascii="宋体" w:hAnsi="宋体" w:eastAsia="仿宋_GB2312" w:cs="宋体"/>
      <w:sz w:val="24"/>
    </w:rPr>
  </w:style>
  <w:style w:type="paragraph" w:styleId="1213" w:customStyle="1">
    <w:name w:val="font8"/>
    <w:basedOn w:val="876"/>
    <w:qFormat/>
    <w:pPr>
      <w:jc w:val="left"/>
      <w:spacing w:before="100" w:beforeAutospacing="1" w:after="100" w:afterAutospacing="1"/>
      <w:widowControl/>
    </w:pPr>
    <w:rPr>
      <w:rFonts w:hAnsi="宋体" w:eastAsia="Calibri" w:cs="宋体"/>
      <w:bCs/>
      <w:i/>
      <w:iCs/>
      <w:position w:val="0"/>
      <w:sz w:val="20"/>
      <w:lang w:val="zh-CN"/>
    </w:rPr>
  </w:style>
  <w:style w:type="paragraph" w:styleId="1214" w:customStyle="1">
    <w:name w:val="纯文本2"/>
    <w:basedOn w:val="876"/>
    <w:qFormat/>
    <w:rPr>
      <w:rFonts w:hAnsi="Courier New" w:eastAsia="楷体_GB2312"/>
      <w:sz w:val="28"/>
    </w:rPr>
  </w:style>
  <w:style w:type="paragraph" w:styleId="1215" w:customStyle="1">
    <w:name w:val="大标题"/>
    <w:basedOn w:val="876"/>
    <w:next w:val="87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6" w:customStyle="1">
    <w:name w:val="Char Char1 Char Char Char Char"/>
    <w:basedOn w:val="897"/>
    <w:qFormat/>
    <w:pPr>
      <w:ind w:left="357"/>
      <w:jc w:val="left"/>
      <w:spacing w:line="436" w:lineRule="exact"/>
      <w:outlineLvl w:val="3"/>
    </w:pPr>
    <w:rPr>
      <w:rFonts w:ascii="Tahoma" w:hAnsi="Tahoma" w:cs="Tahoma"/>
      <w:position w:val="0"/>
      <w:szCs w:val="24"/>
    </w:rPr>
  </w:style>
  <w:style w:type="paragraph" w:styleId="1217" w:customStyle="1">
    <w:name w:val="标题2，章节第二层"/>
    <w:basedOn w:val="876"/>
    <w:next w:val="98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8" w:customStyle="1">
    <w:name w:val="Char Char1 Char Char Char Char Char Char Char"/>
    <w:basedOn w:val="876"/>
    <w:qFormat/>
    <w:rPr>
      <w:rFonts w:ascii="Tahoma" w:hAnsi="Tahoma" w:eastAsia="Calibri" w:cs="Tahoma"/>
      <w:b w:val="0"/>
      <w:position w:val="0"/>
      <w:lang w:val="zh-CN"/>
    </w:rPr>
  </w:style>
  <w:style w:type="paragraph" w:styleId="1219" w:customStyle="1">
    <w:name w:val="xl28"/>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20" w:customStyle="1">
    <w:name w:val="纯文本 Char Char"/>
    <w:qFormat/>
    <w:rPr>
      <w:rFonts w:ascii="宋体" w:hAnsi="Courier New" w:eastAsia="宋体"/>
      <w:sz w:val="21"/>
      <w:szCs w:val="21"/>
      <w:lang w:val="en-US" w:eastAsia="zh-CN" w:bidi="ar-SA"/>
    </w:rPr>
  </w:style>
  <w:style w:type="character" w:styleId="1221" w:customStyle="1">
    <w:name w:val="concon"/>
    <w:qFormat/>
  </w:style>
  <w:style w:type="character" w:styleId="1222" w:customStyle="1">
    <w:name w:val="标题 字符1"/>
    <w:qFormat/>
    <w:rPr>
      <w:rFonts w:ascii="等线 Light" w:hAnsi="等线 Light" w:eastAsia="宋体" w:cs="Times New Roman"/>
      <w:b/>
      <w:bCs/>
      <w:position w:val="-10"/>
      <w:sz w:val="32"/>
      <w:szCs w:val="32"/>
    </w:rPr>
  </w:style>
  <w:style w:type="character" w:styleId="1223" w:customStyle="1">
    <w:name w:val="小四 段落 宋体 Char Char Char Char Char Char Char Char"/>
    <w:qFormat/>
    <w:rPr>
      <w:rFonts w:eastAsia="宋体"/>
      <w:sz w:val="24"/>
      <w:szCs w:val="24"/>
      <w:lang w:val="en-US" w:eastAsia="zh-CN" w:bidi="ar-SA"/>
    </w:rPr>
  </w:style>
  <w:style w:type="character" w:styleId="1224" w:customStyle="1">
    <w:name w:val="qxdate"/>
    <w:qFormat/>
    <w:rPr>
      <w:rFonts w:ascii="Times New Roman" w:hAnsi="Times New Roman" w:eastAsia="宋体" w:cs="Times New Roman"/>
      <w:color w:val="333333"/>
      <w:sz w:val="18"/>
      <w:szCs w:val="18"/>
    </w:rPr>
  </w:style>
  <w:style w:type="character" w:styleId="1225" w:customStyle="1">
    <w:name w:val="Title1 Char"/>
    <w:qFormat/>
    <w:rPr>
      <w:rFonts w:eastAsia="宋体"/>
      <w:b/>
      <w:bCs/>
      <w:sz w:val="44"/>
      <w:szCs w:val="44"/>
      <w:lang w:val="en-US" w:eastAsia="zh-CN" w:bidi="ar-SA"/>
    </w:rPr>
  </w:style>
  <w:style w:type="character" w:styleId="1226" w:customStyle="1">
    <w:name w:val="小四 段落 宋体 Char Char Char1"/>
    <w:qFormat/>
    <w:rPr>
      <w:rFonts w:ascii="宋体" w:hAnsi="宋体" w:eastAsia="宋体"/>
      <w:sz w:val="24"/>
      <w:szCs w:val="24"/>
      <w:lang w:val="en-US" w:eastAsia="zh-CN" w:bidi="ar-SA"/>
    </w:rPr>
  </w:style>
  <w:style w:type="character" w:styleId="1227" w:customStyle="1">
    <w:name w:val="标准文本 Char Char"/>
    <w:qFormat/>
    <w:rPr>
      <w:rFonts w:eastAsia="宋体" w:cs="宋体"/>
      <w:sz w:val="24"/>
      <w:szCs w:val="24"/>
      <w:lang w:val="en-US" w:eastAsia="zh-CN" w:bidi="ar-SA"/>
    </w:rPr>
  </w:style>
  <w:style w:type="character" w:styleId="1228" w:customStyle="1">
    <w:name w:val="Char Char26"/>
    <w:qFormat/>
    <w:rPr>
      <w:b/>
      <w:bCs/>
      <w:sz w:val="32"/>
      <w:szCs w:val="32"/>
    </w:rPr>
  </w:style>
  <w:style w:type="character" w:styleId="1229" w:customStyle="1">
    <w:name w:val="_Style 315"/>
    <w:qFormat/>
    <w:rPr>
      <w:i/>
      <w:iCs/>
      <w:smallCaps/>
      <w:spacing w:val="5"/>
    </w:rPr>
  </w:style>
  <w:style w:type="character" w:styleId="1230" w:customStyle="1">
    <w:name w:val="prev1"/>
    <w:qFormat/>
    <w:rPr>
      <w:rFonts w:ascii="Times New Roman" w:hAnsi="Times New Roman" w:eastAsia="宋体" w:cs="Times New Roman"/>
      <w:color w:val="888888"/>
    </w:rPr>
  </w:style>
  <w:style w:type="character" w:styleId="1231" w:customStyle="1">
    <w:name w:val="redfilefwwh"/>
    <w:qFormat/>
    <w:rPr>
      <w:rFonts w:ascii="Times New Roman" w:hAnsi="Times New Roman" w:eastAsia="宋体" w:cs="Times New Roman"/>
      <w:color w:val="ba2636"/>
      <w:sz w:val="18"/>
      <w:szCs w:val="18"/>
    </w:rPr>
  </w:style>
  <w:style w:type="character" w:styleId="1232" w:customStyle="1">
    <w:name w:val="listbenefit"/>
    <w:qFormat/>
  </w:style>
  <w:style w:type="character" w:styleId="1233" w:customStyle="1">
    <w:name w:val="textcontents"/>
    <w:qFormat/>
  </w:style>
  <w:style w:type="character" w:styleId="1234" w:customStyle="1">
    <w:name w:val="_Style 321"/>
    <w:qFormat/>
    <w:rPr>
      <w:smallCaps/>
    </w:rPr>
  </w:style>
  <w:style w:type="character" w:styleId="1235" w:customStyle="1">
    <w:name w:val="case31"/>
    <w:qFormat/>
    <w:rPr>
      <w:sz w:val="21"/>
      <w:szCs w:val="21"/>
    </w:rPr>
  </w:style>
  <w:style w:type="character" w:styleId="1236" w:customStyle="1">
    <w:name w:val="Char Char23"/>
    <w:qFormat/>
    <w:rPr>
      <w:rFonts w:ascii="Arial" w:hAnsi="Arial" w:eastAsia="黑体"/>
      <w:b/>
      <w:bCs/>
      <w:sz w:val="24"/>
      <w:szCs w:val="24"/>
    </w:rPr>
  </w:style>
  <w:style w:type="character" w:styleId="1237" w:customStyle="1">
    <w:name w:val="_Style 326"/>
    <w:qFormat/>
    <w:rPr>
      <w:b/>
      <w:bCs/>
    </w:rPr>
  </w:style>
  <w:style w:type="character" w:styleId="1238" w:customStyle="1">
    <w:name w:val="zhengwen1"/>
    <w:uiPriority w:val="99"/>
    <w:qFormat/>
    <w:rPr>
      <w:sz w:val="21"/>
    </w:rPr>
  </w:style>
  <w:style w:type="character" w:styleId="1239" w:customStyle="1">
    <w:name w:val="样式 非加粗"/>
    <w:qFormat/>
    <w:rPr>
      <w:rFonts w:eastAsia="宋体"/>
      <w:sz w:val="28"/>
    </w:rPr>
  </w:style>
  <w:style w:type="character" w:styleId="1240" w:customStyle="1">
    <w:name w:val="next3"/>
    <w:qFormat/>
    <w:rPr>
      <w:rFonts w:hint="eastAsia" w:ascii="微软雅黑" w:hAnsi="微软雅黑" w:eastAsia="微软雅黑" w:cs="微软雅黑"/>
      <w:sz w:val="21"/>
      <w:szCs w:val="21"/>
    </w:rPr>
  </w:style>
  <w:style w:type="character" w:styleId="1241" w:customStyle="1">
    <w:name w:val="标题 3 Char"/>
    <w:qFormat/>
    <w:rPr>
      <w:rFonts w:ascii="宋体" w:hAnsi="宋体" w:eastAsia="宋体"/>
      <w:b/>
      <w:bCs/>
      <w:sz w:val="24"/>
      <w:szCs w:val="32"/>
      <w:lang w:val="en-US" w:eastAsia="zh-CN" w:bidi="ar-SA"/>
    </w:rPr>
  </w:style>
  <w:style w:type="character" w:styleId="1242" w:customStyle="1">
    <w:name w:val="小四 段落 宋体 Char1"/>
    <w:qFormat/>
    <w:rPr>
      <w:rFonts w:eastAsia="宋体"/>
      <w:sz w:val="24"/>
      <w:szCs w:val="24"/>
      <w:lang w:val="en-US" w:eastAsia="zh-CN" w:bidi="ar-SA"/>
    </w:rPr>
  </w:style>
  <w:style w:type="character" w:styleId="1243" w:customStyle="1">
    <w:name w:val="next1"/>
    <w:qFormat/>
    <w:rPr>
      <w:rFonts w:ascii="Times New Roman" w:hAnsi="Times New Roman" w:eastAsia="宋体" w:cs="Times New Roman"/>
      <w:color w:val="888888"/>
    </w:rPr>
  </w:style>
  <w:style w:type="character" w:styleId="1244" w:customStyle="1">
    <w:name w:val="style13"/>
    <w:qFormat/>
    <w:rPr>
      <w:sz w:val="18"/>
      <w:szCs w:val="18"/>
    </w:rPr>
  </w:style>
  <w:style w:type="character" w:styleId="1245" w:customStyle="1">
    <w:name w:val="next2"/>
    <w:qFormat/>
    <w:rPr>
      <w:rFonts w:ascii="Times New Roman" w:hAnsi="Times New Roman" w:eastAsia="宋体" w:cs="Times New Roman"/>
      <w:color w:val="888888"/>
    </w:rPr>
  </w:style>
  <w:style w:type="character" w:styleId="1246" w:customStyle="1">
    <w:name w:val="Char Char27"/>
    <w:qFormat/>
    <w:rPr>
      <w:b/>
      <w:bCs/>
      <w:sz w:val="44"/>
      <w:szCs w:val="44"/>
    </w:rPr>
  </w:style>
  <w:style w:type="character" w:styleId="1247" w:customStyle="1">
    <w:name w:val="Char Char8"/>
    <w:qFormat/>
    <w:rPr>
      <w:rFonts w:eastAsia="宋体"/>
      <w:sz w:val="21"/>
      <w:lang w:val="en-US" w:eastAsia="zh-CN" w:bidi="ar-SA"/>
    </w:rPr>
  </w:style>
  <w:style w:type="character" w:styleId="1248" w:customStyle="1">
    <w:name w:val="3zw"/>
    <w:qFormat/>
  </w:style>
  <w:style w:type="character" w:styleId="1249" w:customStyle="1">
    <w:name w:val="小四 段落 宋体 Char Char Char Char Char"/>
    <w:qFormat/>
    <w:rPr>
      <w:rFonts w:eastAsia="宋体"/>
      <w:sz w:val="24"/>
      <w:szCs w:val="24"/>
      <w:lang w:val="en-US" w:eastAsia="zh-CN" w:bidi="ar-SA"/>
    </w:rPr>
  </w:style>
  <w:style w:type="character" w:styleId="1250" w:customStyle="1">
    <w:name w:val="h Char Char"/>
    <w:qFormat/>
    <w:rPr>
      <w:rFonts w:eastAsia="宋体"/>
      <w:sz w:val="18"/>
      <w:szCs w:val="18"/>
      <w:lang w:val="en-US" w:eastAsia="zh-CN" w:bidi="ar-SA"/>
    </w:rPr>
  </w:style>
  <w:style w:type="character" w:styleId="1251" w:customStyle="1">
    <w:name w:val="content"/>
    <w:qFormat/>
  </w:style>
  <w:style w:type="character" w:styleId="1252" w:customStyle="1">
    <w:name w:val="redfilenumber"/>
    <w:qFormat/>
    <w:rPr>
      <w:rFonts w:ascii="Times New Roman" w:hAnsi="Times New Roman" w:eastAsia="宋体" w:cs="Times New Roman"/>
      <w:color w:val="ba2636"/>
      <w:sz w:val="18"/>
      <w:szCs w:val="18"/>
    </w:rPr>
  </w:style>
  <w:style w:type="character" w:styleId="1253" w:customStyle="1">
    <w:name w:val="Char Char28"/>
    <w:qFormat/>
    <w:rPr>
      <w:rFonts w:ascii="Arial" w:hAnsi="Arial" w:eastAsia="黑体" w:cs="Arial"/>
      <w:b/>
      <w:bCs/>
      <w:sz w:val="32"/>
      <w:szCs w:val="32"/>
    </w:rPr>
  </w:style>
  <w:style w:type="character" w:styleId="1254" w:customStyle="1">
    <w:name w:val="正文 + 宋体 Char"/>
    <w:qFormat/>
    <w:rPr>
      <w:rFonts w:eastAsia="宋体"/>
      <w:sz w:val="21"/>
      <w:szCs w:val="24"/>
      <w:lang w:val="en-US" w:eastAsia="zh-CN" w:bidi="ar-SA"/>
    </w:rPr>
  </w:style>
  <w:style w:type="character" w:styleId="1255" w:customStyle="1">
    <w:name w:val="Char Char211"/>
    <w:qFormat/>
    <w:rPr>
      <w:rFonts w:ascii="宋体" w:hAnsi="Courier New" w:eastAsia="宋体"/>
      <w:sz w:val="21"/>
      <w:szCs w:val="21"/>
      <w:lang w:val="en-US" w:eastAsia="zh-CN" w:bidi="ar-SA"/>
    </w:rPr>
  </w:style>
  <w:style w:type="character" w:styleId="1256" w:customStyle="1">
    <w:name w:val="subtitle1"/>
    <w:qFormat/>
    <w:rPr>
      <w:rFonts w:hint="default" w:ascii="Georgia" w:hAnsi="Georgia"/>
      <w:b/>
      <w:bCs/>
      <w:color w:val="666666"/>
      <w:sz w:val="18"/>
      <w:szCs w:val="18"/>
    </w:rPr>
  </w:style>
  <w:style w:type="character" w:styleId="1257" w:customStyle="1">
    <w:name w:val="特点 Char1"/>
    <w:qFormat/>
    <w:rPr>
      <w:rFonts w:eastAsia="宋体"/>
      <w:sz w:val="21"/>
      <w:lang w:val="en-US" w:eastAsia="zh-CN" w:bidi="ar-SA"/>
    </w:rPr>
  </w:style>
  <w:style w:type="character" w:styleId="1258" w:customStyle="1">
    <w:name w:val="样式 宋体 小四"/>
    <w:qFormat/>
    <w:rPr>
      <w:rFonts w:ascii="宋体" w:hAnsi="宋体"/>
      <w:sz w:val="24"/>
    </w:rPr>
  </w:style>
  <w:style w:type="character" w:styleId="1259" w:customStyle="1">
    <w:name w:val="Char Char22"/>
    <w:qFormat/>
    <w:rPr>
      <w:b/>
      <w:bCs/>
      <w:sz w:val="24"/>
      <w:szCs w:val="24"/>
    </w:rPr>
  </w:style>
  <w:style w:type="character" w:styleId="1260" w:customStyle="1">
    <w:name w:val="para_small"/>
    <w:qFormat/>
  </w:style>
  <w:style w:type="character" w:styleId="1261" w:customStyle="1">
    <w:name w:val="纯文本 Char Char Char1"/>
    <w:qFormat/>
    <w:rPr>
      <w:rFonts w:ascii="宋体" w:hAnsi="Courier New" w:eastAsia="宋体"/>
      <w:sz w:val="21"/>
      <w:szCs w:val="21"/>
      <w:lang w:val="en-US" w:eastAsia="zh-CN" w:bidi="ar-SA"/>
    </w:rPr>
  </w:style>
  <w:style w:type="character" w:styleId="1262" w:customStyle="1">
    <w:name w:val="style131"/>
    <w:qFormat/>
    <w:rPr>
      <w:rFonts w:cs="Times New Roman"/>
      <w:sz w:val="18"/>
      <w:szCs w:val="18"/>
    </w:rPr>
  </w:style>
  <w:style w:type="character" w:styleId="1263" w:customStyle="1">
    <w:name w:val="displayarti"/>
    <w:qFormat/>
    <w:rPr>
      <w:rFonts w:ascii="Times New Roman" w:hAnsi="Times New Roman" w:eastAsia="宋体" w:cs="Times New Roman"/>
      <w:color w:val="ffffff"/>
      <w:shd w:val="clear" w:color="auto" w:fill="a00000"/>
    </w:rPr>
  </w:style>
  <w:style w:type="character" w:styleId="1264" w:customStyle="1">
    <w:name w:val="Char Char21"/>
    <w:qFormat/>
    <w:rPr>
      <w:rFonts w:ascii="Arial" w:hAnsi="Arial" w:eastAsia="黑体"/>
      <w:sz w:val="24"/>
      <w:szCs w:val="24"/>
    </w:rPr>
  </w:style>
  <w:style w:type="character" w:styleId="1265" w:customStyle="1">
    <w:name w:val="纯文本 Char1"/>
    <w:qFormat/>
    <w:rPr>
      <w:rFonts w:ascii="宋体" w:hAnsi="Courier New" w:eastAsia="宋体" w:cs="Courier New"/>
      <w:sz w:val="21"/>
      <w:szCs w:val="21"/>
      <w:lang w:val="en-US" w:eastAsia="zh-CN" w:bidi="ar-SA"/>
    </w:rPr>
  </w:style>
  <w:style w:type="character" w:styleId="1266" w:customStyle="1">
    <w:name w:val="华宇段落1 Char Char Char"/>
    <w:qFormat/>
    <w:rPr>
      <w:rFonts w:eastAsia="宋体"/>
      <w:bCs/>
      <w:sz w:val="24"/>
      <w:szCs w:val="24"/>
      <w:lang w:val="en-US" w:eastAsia="zh-CN" w:bidi="ar-SA"/>
    </w:rPr>
  </w:style>
  <w:style w:type="character" w:styleId="1267" w:customStyle="1">
    <w:name w:val="_Style 367"/>
    <w:qFormat/>
    <w:rPr>
      <w:smallCaps/>
      <w:spacing w:val="5"/>
      <w:u w:val="single"/>
    </w:rPr>
  </w:style>
  <w:style w:type="character" w:styleId="1268" w:customStyle="1">
    <w:name w:val="HTML 预设格式 字符1"/>
    <w:qFormat/>
    <w:rPr>
      <w:rFonts w:ascii="Courier New" w:hAnsi="Courier New" w:eastAsia="宋体" w:cs="Courier New"/>
      <w:b/>
      <w:position w:val="-10"/>
    </w:rPr>
  </w:style>
  <w:style w:type="character" w:styleId="1269" w:customStyle="1">
    <w:name w:val="next"/>
    <w:qFormat/>
    <w:rPr>
      <w:rFonts w:ascii="微软雅黑" w:hAnsi="微软雅黑" w:eastAsia="微软雅黑" w:cs="微软雅黑"/>
      <w:sz w:val="21"/>
      <w:szCs w:val="21"/>
    </w:rPr>
  </w:style>
  <w:style w:type="character" w:styleId="1270" w:customStyle="1">
    <w:name w:val="prev"/>
    <w:qFormat/>
    <w:rPr>
      <w:rFonts w:hint="eastAsia" w:ascii="微软雅黑" w:hAnsi="微软雅黑" w:eastAsia="微软雅黑" w:cs="微软雅黑"/>
      <w:sz w:val="21"/>
      <w:szCs w:val="21"/>
    </w:rPr>
  </w:style>
  <w:style w:type="character" w:styleId="1271" w:customStyle="1">
    <w:name w:val="title_emph1"/>
    <w:qFormat/>
    <w:rPr>
      <w:rFonts w:ascii="Arial" w:cs="Arial"/>
      <w:b/>
      <w:bCs/>
      <w:sz w:val="18"/>
      <w:szCs w:val="18"/>
    </w:rPr>
  </w:style>
  <w:style w:type="character" w:styleId="1272" w:customStyle="1">
    <w:name w:val="Char Char20"/>
    <w:qFormat/>
    <w:rPr>
      <w:rFonts w:ascii="Arial" w:hAnsi="Arial" w:eastAsia="黑体"/>
      <w:sz w:val="21"/>
      <w:szCs w:val="21"/>
    </w:rPr>
  </w:style>
  <w:style w:type="character" w:styleId="1273" w:customStyle="1">
    <w:name w:val="_Style 379"/>
    <w:qFormat/>
    <w:rPr>
      <w:i/>
      <w:iCs/>
    </w:rPr>
  </w:style>
  <w:style w:type="character" w:styleId="1274" w:customStyle="1">
    <w:name w:val="normalfont1"/>
    <w:qFormat/>
    <w:rPr>
      <w:rFonts w:hint="default" w:ascii="ˎ̥" w:hAnsi="ˎ̥"/>
      <w:sz w:val="18"/>
      <w:szCs w:val="18"/>
      <w:u w:val="none"/>
    </w:rPr>
  </w:style>
  <w:style w:type="character" w:styleId="1275" w:customStyle="1">
    <w:name w:val="已访问的超链接1"/>
    <w:qFormat/>
    <w:rPr>
      <w:color w:val="auto"/>
      <w:u w:val="none"/>
    </w:rPr>
  </w:style>
  <w:style w:type="character" w:styleId="1276" w:customStyle="1">
    <w:name w:val="A2"/>
    <w:qFormat/>
    <w:rPr>
      <w:rFonts w:cs="Helvetica"/>
      <w:color w:val="000000"/>
      <w:sz w:val="18"/>
      <w:szCs w:val="18"/>
    </w:rPr>
  </w:style>
  <w:style w:type="character" w:styleId="1277" w:customStyle="1">
    <w:name w:val="Char Char29"/>
    <w:qFormat/>
    <w:rPr>
      <w:rFonts w:ascii="Times New Roman" w:hAnsi="Times New Roman" w:eastAsia="宋体" w:cs="Times New Roman"/>
      <w:b/>
      <w:bCs/>
      <w:sz w:val="44"/>
      <w:szCs w:val="44"/>
    </w:rPr>
  </w:style>
  <w:style w:type="character" w:styleId="1278" w:customStyle="1">
    <w:name w:val="content_lineheight1"/>
    <w:qFormat/>
  </w:style>
  <w:style w:type="character" w:styleId="1279" w:customStyle="1">
    <w:name w:val="标准小四 Char"/>
    <w:qFormat/>
    <w:rPr>
      <w:rFonts w:ascii="Arial" w:hAnsi="Arial" w:eastAsia="宋体"/>
      <w:sz w:val="24"/>
      <w:szCs w:val="21"/>
      <w:lang w:val="en-US" w:eastAsia="zh-CN" w:bidi="ar-SA"/>
    </w:rPr>
  </w:style>
  <w:style w:type="character" w:styleId="1280" w:customStyle="1">
    <w:name w:val="标准小四 Char Char"/>
    <w:qFormat/>
    <w:rPr>
      <w:rFonts w:ascii="Arial" w:hAnsi="Arial" w:eastAsia="宋体"/>
      <w:sz w:val="24"/>
      <w:szCs w:val="21"/>
      <w:lang w:val="en-US" w:eastAsia="zh-CN" w:bidi="ar-SA"/>
    </w:rPr>
  </w:style>
  <w:style w:type="character" w:styleId="1281" w:customStyle="1">
    <w:name w:val="ih151"/>
    <w:qFormat/>
    <w:rPr>
      <w:color w:val="666666"/>
      <w:sz w:val="18"/>
      <w:szCs w:val="18"/>
      <w:u w:val="none"/>
    </w:rPr>
  </w:style>
  <w:style w:type="character" w:styleId="1282" w:customStyle="1">
    <w:name w:val="标准文本 Char"/>
    <w:qFormat/>
    <w:rPr>
      <w:rFonts w:eastAsia="宋体" w:cs="宋体"/>
      <w:sz w:val="24"/>
      <w:szCs w:val="24"/>
      <w:lang w:val="en-US" w:eastAsia="zh-CN" w:bidi="ar-SA"/>
    </w:rPr>
  </w:style>
  <w:style w:type="character" w:styleId="1283" w:customStyle="1">
    <w:name w:val="gjfg"/>
    <w:qFormat/>
  </w:style>
  <w:style w:type="character" w:styleId="1284" w:customStyle="1">
    <w:name w:val="小四 段落 宋体 Char Char Char Char1"/>
    <w:qFormat/>
    <w:rPr>
      <w:rFonts w:eastAsia="宋体"/>
      <w:sz w:val="24"/>
      <w:szCs w:val="24"/>
      <w:lang w:val="en-US" w:eastAsia="zh-CN" w:bidi="ar-SA"/>
    </w:rPr>
  </w:style>
  <w:style w:type="character" w:styleId="1285" w:customStyle="1">
    <w:name w:val="引用 字符1"/>
    <w:uiPriority w:val="99"/>
    <w:qFormat/>
    <w:rPr>
      <w:rFonts w:ascii="宋体" w:hAnsi="Times New Roman" w:eastAsia="宋体" w:cs="Times New Roman"/>
      <w:b/>
      <w:i/>
      <w:iCs/>
      <w:color w:val="404040"/>
      <w:position w:val="-10"/>
      <w:sz w:val="24"/>
    </w:rPr>
  </w:style>
  <w:style w:type="character" w:styleId="1286" w:customStyle="1">
    <w:name w:val="prev2"/>
    <w:qFormat/>
    <w:rPr>
      <w:rFonts w:ascii="Times New Roman" w:hAnsi="Times New Roman" w:eastAsia="宋体" w:cs="Times New Roman"/>
      <w:color w:val="888888"/>
    </w:rPr>
  </w:style>
  <w:style w:type="character" w:styleId="1287" w:customStyle="1">
    <w:name w:val="t1"/>
    <w:qFormat/>
  </w:style>
  <w:style w:type="character" w:styleId="1288" w:customStyle="1">
    <w:name w:val="cfdate"/>
    <w:qFormat/>
    <w:rPr>
      <w:rFonts w:ascii="Times New Roman" w:hAnsi="Times New Roman" w:eastAsia="宋体" w:cs="Times New Roman"/>
      <w:color w:val="333333"/>
      <w:sz w:val="18"/>
      <w:szCs w:val="18"/>
    </w:rPr>
  </w:style>
  <w:style w:type="character" w:styleId="1289" w:customStyle="1">
    <w:name w:val="Char Char24"/>
    <w:qFormat/>
    <w:rPr>
      <w:b/>
      <w:bCs/>
      <w:sz w:val="28"/>
      <w:szCs w:val="28"/>
    </w:rPr>
  </w:style>
  <w:style w:type="character" w:styleId="1290" w:customStyle="1">
    <w:name w:val="point_normal1"/>
    <w:qFormat/>
    <w:rPr>
      <w:rFonts w:hint="default" w:ascii="Arial" w:hAnsi="Arial" w:cs="Arial"/>
      <w:sz w:val="18"/>
      <w:szCs w:val="18"/>
    </w:rPr>
  </w:style>
  <w:style w:type="character" w:styleId="1291" w:customStyle="1">
    <w:name w:val="小四 段落 宋体 Char Char Char Char Char Char"/>
    <w:qFormat/>
    <w:rPr>
      <w:rFonts w:eastAsia="宋体"/>
      <w:sz w:val="24"/>
      <w:szCs w:val="24"/>
      <w:lang w:val="en-US" w:eastAsia="zh-CN" w:bidi="ar-SA"/>
    </w:rPr>
  </w:style>
  <w:style w:type="character" w:styleId="1292" w:customStyle="1">
    <w:name w:val="Char Char17"/>
    <w:qFormat/>
    <w:rPr>
      <w:rFonts w:ascii="宋体" w:hAnsi="Courier New"/>
      <w:sz w:val="21"/>
      <w:szCs w:val="21"/>
    </w:rPr>
  </w:style>
  <w:style w:type="character" w:styleId="1293" w:customStyle="1">
    <w:name w:val="明显引用 字符1"/>
    <w:uiPriority w:val="99"/>
    <w:qFormat/>
    <w:rPr>
      <w:rFonts w:ascii="宋体" w:hAnsi="Times New Roman" w:eastAsia="宋体" w:cs="Times New Roman"/>
      <w:b/>
      <w:i/>
      <w:iCs/>
      <w:color w:val="4472c4"/>
      <w:position w:val="-10"/>
      <w:sz w:val="24"/>
    </w:rPr>
  </w:style>
  <w:style w:type="character" w:styleId="1294" w:customStyle="1">
    <w:name w:val="标题 Char1"/>
    <w:qFormat/>
    <w:rPr>
      <w:rFonts w:ascii="Cambria" w:eastAsia="宋体" w:cs="Times New Roman"/>
      <w:b/>
      <w:bCs/>
      <w:sz w:val="32"/>
      <w:szCs w:val="32"/>
    </w:rPr>
  </w:style>
  <w:style w:type="character" w:styleId="1295" w:customStyle="1">
    <w:name w:val="prev3"/>
    <w:qFormat/>
    <w:rPr>
      <w:rFonts w:ascii="微软雅黑" w:hAnsi="微软雅黑" w:eastAsia="微软雅黑" w:cs="微软雅黑"/>
      <w:sz w:val="21"/>
      <w:szCs w:val="21"/>
    </w:rPr>
  </w:style>
  <w:style w:type="character" w:styleId="1296" w:customStyle="1">
    <w:name w:val="param-value"/>
    <w:qFormat/>
  </w:style>
  <w:style w:type="character" w:styleId="1297" w:customStyle="1">
    <w:name w:val="正文文本缩进 2 字符1"/>
    <w:qFormat/>
    <w:rPr>
      <w:rFonts w:ascii="宋体" w:hAnsi="Times New Roman" w:eastAsia="宋体" w:cs="Times New Roman"/>
      <w:b/>
      <w:position w:val="-10"/>
      <w:sz w:val="24"/>
    </w:rPr>
  </w:style>
  <w:style w:type="character" w:styleId="1298" w:customStyle="1">
    <w:name w:val="apple-converted-space"/>
    <w:qFormat/>
  </w:style>
  <w:style w:type="character" w:styleId="129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00" w:customStyle="1">
    <w:name w:val="华宇段落1 Char Char"/>
    <w:qFormat/>
    <w:rPr>
      <w:rFonts w:eastAsia="宋体"/>
      <w:bCs/>
      <w:sz w:val="24"/>
      <w:szCs w:val="24"/>
      <w:lang w:val="en-US" w:eastAsia="zh-CN" w:bidi="ar-SA"/>
    </w:rPr>
  </w:style>
  <w:style w:type="character" w:styleId="1301" w:customStyle="1">
    <w:name w:val="Char Char25"/>
    <w:qFormat/>
    <w:rPr>
      <w:rFonts w:ascii="Arial" w:hAnsi="Arial" w:eastAsia="黑体"/>
      <w:b/>
      <w:sz w:val="28"/>
    </w:rPr>
  </w:style>
  <w:style w:type="character" w:styleId="1302" w:customStyle="1">
    <w:name w:val="标题 3 Char Char"/>
    <w:qFormat/>
    <w:rPr>
      <w:rFonts w:eastAsia="仿宋_GB2312"/>
      <w:b/>
      <w:bCs/>
      <w:sz w:val="28"/>
      <w:szCs w:val="32"/>
      <w:lang w:val="en-US" w:eastAsia="zh-CN" w:bidi="ar-SA"/>
    </w:rPr>
  </w:style>
  <w:style w:type="character" w:styleId="1303" w:customStyle="1">
    <w:name w:val="样式 首行缩进:  2 字符 Char"/>
    <w:qFormat/>
    <w:rPr>
      <w:rFonts w:eastAsia="宋体" w:cs="宋体"/>
      <w:sz w:val="24"/>
      <w:lang w:val="en-US" w:eastAsia="zh-CN" w:bidi="ar-SA"/>
    </w:rPr>
  </w:style>
  <w:style w:type="table" w:styleId="1304" w:customStyle="1">
    <w:name w:val="Table Normal"/>
    <w:qFormat/>
    <w:tblPr>
      <w:tblCellMar>
        <w:left w:w="0" w:type="dxa"/>
        <w:top w:w="0" w:type="dxa"/>
        <w:right w:w="0" w:type="dxa"/>
        <w:bottom w:w="0" w:type="dxa"/>
      </w:tblCellMar>
    </w:tblPr>
  </w:style>
  <w:style w:type="table" w:styleId="1305" w:customStyle="1">
    <w:name w:val="网格型1"/>
    <w:basedOn w:val="88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6">
    <w:name w:val="Placeholder Text"/>
    <w:uiPriority w:val="99"/>
    <w:semiHidden/>
    <w:qFormat/>
    <w:rPr>
      <w:color w:val="808080"/>
    </w:rPr>
  </w:style>
  <w:style w:type="character" w:styleId="1307" w:customStyle="1">
    <w:name w:val="font01"/>
    <w:basedOn w:val="886"/>
    <w:qFormat/>
    <w:rPr>
      <w:rFonts w:hint="eastAsia" w:ascii="宋体" w:hAnsi="宋体" w:eastAsia="宋体" w:cs="宋体"/>
      <w:color w:val="000000"/>
      <w:sz w:val="22"/>
      <w:szCs w:val="22"/>
      <w:u w:val="none"/>
    </w:rPr>
  </w:style>
  <w:style w:type="character" w:styleId="1308" w:customStyle="1">
    <w:name w:val="font21"/>
    <w:basedOn w:val="886"/>
    <w:qFormat/>
    <w:rPr>
      <w:rFonts w:hint="default" w:ascii="Times New Roman" w:hAnsi="Times New Roman" w:cs="Times New Roman"/>
      <w:color w:val="000000"/>
      <w:sz w:val="22"/>
      <w:szCs w:val="22"/>
      <w:u w:val="none"/>
    </w:rPr>
  </w:style>
  <w:style w:type="character" w:styleId="1309" w:customStyle="1">
    <w:name w:val="页眉 字符"/>
    <w:basedOn w:val="886"/>
    <w:link w:val="916"/>
    <w:uiPriority w:val="99"/>
    <w:qFormat/>
    <w:rPr>
      <w:b/>
      <w:position w:val="-10"/>
      <w:sz w:val="18"/>
      <w:szCs w:val="18"/>
    </w:rPr>
  </w:style>
  <w:style w:type="character" w:styleId="1310" w:customStyle="1">
    <w:name w:val="日期 字符"/>
    <w:basedOn w:val="886"/>
    <w:link w:val="911"/>
    <w:qFormat/>
    <w:rPr>
      <w:b/>
      <w:position w:val="-10"/>
      <w:sz w:val="24"/>
      <w:szCs w:val="24"/>
    </w:rPr>
  </w:style>
  <w:style w:type="character" w:styleId="1311" w:customStyle="1">
    <w:name w:val="批注框文本 字符"/>
    <w:basedOn w:val="886"/>
    <w:link w:val="914"/>
    <w:uiPriority w:val="99"/>
    <w:qFormat/>
    <w:rPr>
      <w:b/>
      <w:position w:val="-10"/>
      <w:sz w:val="18"/>
      <w:szCs w:val="18"/>
    </w:rPr>
  </w:style>
  <w:style w:type="character" w:styleId="1312" w:customStyle="1">
    <w:name w:val="批注文字 Char1"/>
    <w:basedOn w:val="886"/>
    <w:qFormat/>
    <w:rPr>
      <w:rFonts w:ascii="Times New Roman" w:hAnsi="Times New Roman" w:eastAsia="宋体" w:cs="Times New Roman"/>
      <w:szCs w:val="24"/>
    </w:rPr>
  </w:style>
  <w:style w:type="character" w:styleId="1313" w:customStyle="1">
    <w:name w:val="p12"/>
    <w:qFormat/>
  </w:style>
  <w:style w:type="character" w:styleId="1314" w:customStyle="1">
    <w:name w:val="列出段落 Char"/>
    <w:link w:val="1204"/>
    <w:qFormat/>
    <w:rPr>
      <w:rFonts w:ascii="Arial" w:hAnsi="Arial" w:eastAsia="黑体" w:cs="宋体"/>
      <w:sz w:val="24"/>
      <w:szCs w:val="24"/>
      <w:lang w:val="zh-CN" w:eastAsia="en-US"/>
    </w:rPr>
  </w:style>
  <w:style w:type="paragraph" w:styleId="1315" w:customStyle="1">
    <w:name w:val="修订1"/>
    <w:hidden/>
    <w:uiPriority w:val="99"/>
    <w:unhideWhenUsed/>
    <w:qFormat/>
    <w:rPr>
      <w:rFonts w:ascii="宋体"/>
      <w:b/>
      <w:position w:val="-10"/>
      <w:sz w:val="24"/>
    </w:rPr>
  </w:style>
  <w:style w:type="table" w:styleId="1316" w:customStyle="1">
    <w:name w:val="网格型2"/>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7" w:customStyle="1">
    <w:name w:val="标题二、"/>
    <w:basedOn w:val="876"/>
    <w:uiPriority w:val="99"/>
    <w:qFormat/>
    <w:pPr>
      <w:ind w:firstLine="200"/>
      <w:spacing w:line="360" w:lineRule="auto"/>
      <w:outlineLvl w:val="2"/>
    </w:pPr>
    <w:rPr>
      <w:rFonts w:hAnsi="宋体"/>
      <w:position w:val="0"/>
      <w:sz w:val="21"/>
      <w:szCs w:val="21"/>
    </w:rPr>
  </w:style>
  <w:style w:type="paragraph" w:styleId="1318" w:customStyle="1">
    <w:name w:val="修订2"/>
    <w:hidden/>
    <w:uiPriority w:val="99"/>
    <w:unhideWhenUsed/>
    <w:qFormat/>
    <w:rPr>
      <w:rFonts w:ascii="宋体"/>
      <w:b/>
      <w:position w:val="-10"/>
      <w:sz w:val="24"/>
    </w:rPr>
  </w:style>
  <w:style w:type="character" w:styleId="1319" w:customStyle="1">
    <w:name w:val="正文缩进 字符"/>
    <w:link w:val="889"/>
    <w:qFormat/>
    <w:rPr>
      <w:b/>
      <w:position w:val="-10"/>
      <w:sz w:val="24"/>
    </w:rPr>
  </w:style>
  <w:style w:type="paragraph" w:styleId="1320" w:customStyle="1">
    <w:name w:val="修订3"/>
    <w:hidden/>
    <w:uiPriority w:val="99"/>
    <w:unhideWhenUsed/>
    <w:qFormat/>
    <w:rPr>
      <w:rFonts w:ascii="宋体"/>
      <w:b/>
      <w:position w:val="-10"/>
      <w:sz w:val="24"/>
    </w:rPr>
  </w:style>
  <w:style w:type="table" w:styleId="1321" w:customStyle="1">
    <w:name w:val="网格型3"/>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2" w:customStyle="1">
    <w:name w:val="网格型4"/>
    <w:basedOn w:val="88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3" w:customStyle="1">
    <w:name w:val="网格型5"/>
    <w:basedOn w:val="88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型6"/>
    <w:basedOn w:val="88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7"/>
    <w:basedOn w:val="887"/>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表 1 浅色1"/>
    <w:basedOn w:val="887"/>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327" w:customStyle="1">
    <w:name w:val="修订4"/>
    <w:hidden/>
    <w:uiPriority w:val="99"/>
    <w:unhideWhenUsed/>
    <w:qFormat/>
    <w:rPr>
      <w:rFonts w:ascii="宋体"/>
      <w:b/>
      <w:position w:val="-10"/>
      <w:sz w:val="24"/>
    </w:rPr>
  </w:style>
  <w:style w:type="table" w:styleId="1328" w:customStyle="1">
    <w:name w:val="网格型8"/>
    <w:basedOn w:val="887"/>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9" w:customStyle="1">
    <w:name w:val="xl64"/>
    <w:basedOn w:val="876"/>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330" w:customStyle="1">
    <w:name w:val="xl65"/>
    <w:basedOn w:val="876"/>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331" w:customStyle="1">
    <w:name w:val="xl66"/>
    <w:basedOn w:val="876"/>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32" w:customStyle="1">
    <w:name w:val="xl67"/>
    <w:basedOn w:val="876"/>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33" w:customStyle="1">
    <w:name w:val="修订5"/>
    <w:hidden/>
    <w:uiPriority w:val="99"/>
    <w:unhideWhenUsed/>
    <w:qFormat/>
    <w:rPr>
      <w:rFonts w:ascii="宋体"/>
      <w:b/>
      <w:position w:val="-10"/>
      <w:sz w:val="24"/>
    </w:rPr>
  </w:style>
  <w:style w:type="paragraph" w:styleId="1334" w:customStyle="1">
    <w:name w:val="修订6"/>
    <w:hidden/>
    <w:uiPriority w:val="99"/>
    <w:unhideWhenUsed/>
    <w:qFormat/>
    <w:rPr>
      <w:rFonts w:ascii="宋体"/>
      <w:b/>
      <w:position w:val="-10"/>
      <w:sz w:val="24"/>
    </w:rPr>
  </w:style>
  <w:style w:type="table" w:styleId="1335" w:customStyle="1">
    <w:name w:val="网格型9"/>
    <w:basedOn w:val="8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6" w:customStyle="1">
    <w:name w:val="修订7"/>
    <w:hidden/>
    <w:uiPriority w:val="99"/>
    <w:unhideWhenUsed/>
    <w:qFormat/>
    <w:rPr>
      <w:rFonts w:ascii="宋体"/>
      <w:b/>
      <w:position w:val="-10"/>
      <w:sz w:val="24"/>
    </w:rPr>
  </w:style>
  <w:style w:type="paragraph" w:styleId="1337" w:customStyle="1">
    <w:name w:val="列表段落1"/>
    <w:basedOn w:val="876"/>
    <w:uiPriority w:val="99"/>
    <w:qFormat/>
    <w:pPr>
      <w:ind w:firstLine="420"/>
    </w:pPr>
    <w:rPr>
      <w:rFonts w:ascii="Calibri" w:hAnsi="Calibri"/>
      <w:b w:val="0"/>
      <w:position w:val="0"/>
      <w:sz w:val="21"/>
    </w:rPr>
  </w:style>
  <w:style w:type="paragraph" w:styleId="1338" w:customStyle="1">
    <w:name w:val="Table Text"/>
    <w:basedOn w:val="876"/>
    <w:semiHidden/>
    <w:qFormat/>
    <w:rPr>
      <w:rFonts w:hAnsi="宋体" w:cs="宋体"/>
      <w:sz w:val="21"/>
      <w:szCs w:val="21"/>
      <w:lang w:eastAsia="en-US"/>
    </w:rPr>
  </w:style>
  <w:style w:type="character" w:styleId="1339" w:customStyle="1">
    <w:name w:val="font71"/>
    <w:basedOn w:val="886"/>
    <w:qFormat/>
    <w:rPr>
      <w:rFonts w:hint="eastAsia" w:ascii="宋体" w:hAnsi="宋体" w:eastAsia="宋体" w:cs="宋体"/>
      <w:b/>
      <w:bCs/>
      <w:color w:val="000000"/>
      <w:sz w:val="22"/>
      <w:szCs w:val="22"/>
      <w:u w:val="single"/>
    </w:rPr>
  </w:style>
  <w:style w:type="paragraph" w:styleId="1340" w:customStyle="1">
    <w:name w:val="修订8"/>
    <w:hidden/>
    <w:uiPriority w:val="99"/>
    <w:unhideWhenUsed/>
    <w:qFormat/>
    <w:rPr>
      <w:rFonts w:ascii="宋体"/>
      <w:b/>
      <w:position w:val="-10"/>
      <w:sz w:val="24"/>
    </w:rPr>
  </w:style>
  <w:style w:type="paragraph" w:styleId="1341" w:customStyle="1">
    <w:name w:val="修订9"/>
    <w:hidden/>
    <w:uiPriority w:val="99"/>
    <w:unhideWhenUsed/>
    <w:qFormat/>
    <w:rPr>
      <w:rFonts w:ascii="宋体"/>
      <w:b/>
      <w:position w:val="-10"/>
      <w:sz w:val="24"/>
    </w:rPr>
  </w:style>
  <w:style w:type="paragraph" w:styleId="1342" w:customStyle="1">
    <w:name w:val="修订10"/>
    <w:hidden/>
    <w:uiPriority w:val="99"/>
    <w:unhideWhenUsed/>
    <w:qFormat/>
    <w:rPr>
      <w:rFonts w:ascii="宋体"/>
      <w:b/>
      <w:position w:val="-10"/>
      <w:sz w:val="24"/>
    </w:rPr>
  </w:style>
  <w:style w:type="paragraph" w:styleId="1343" w:customStyle="1">
    <w:name w:val="修订11"/>
    <w:hidden/>
    <w:uiPriority w:val="99"/>
    <w:unhideWhenUsed/>
    <w:qFormat/>
    <w:rPr>
      <w:rFonts w:ascii="宋体"/>
      <w:b/>
      <w:position w:val="-10"/>
      <w:sz w:val="24"/>
    </w:rPr>
  </w:style>
  <w:style w:type="paragraph" w:styleId="1344" w:customStyle="1">
    <w:name w:val="修订12"/>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s://www.joccon.cn/hwz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A9CDF-7196-4DC7-925D-EC031002936A}"/>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15</cp:revision>
  <dcterms:created xsi:type="dcterms:W3CDTF">2025-12-20T05:33:00Z</dcterms:created>
  <dcterms:modified xsi:type="dcterms:W3CDTF">2025-12-30T02:50:51Z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D1171E5134DC4583AA8F03523807A9C4_13</vt:lpwstr>
  </property>
  <property fmtid="{D5CDD505-2E9C-101B-9397-08002B2CF9AE}" pid="4" name="KSOTemplateDocerSaveRecord">
    <vt:lpwstr>eyJoZGlkIjoiZjFmMmRhNTdmNWVjNmYwYzBmNmRmNGMxYTIxYmM2Y2MiLCJ1c2VySWQiOiIxMjQyMDEwNzY4In0=</vt:lpwstr>
  </property>
</Properties>
</file>